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7D014" w14:textId="77777777" w:rsidR="00DD349B" w:rsidRPr="00DD349B" w:rsidRDefault="00DD349B" w:rsidP="00DD3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348"/>
        <w:tblW w:w="9747" w:type="dxa"/>
        <w:tblLook w:val="04A0" w:firstRow="1" w:lastRow="0" w:firstColumn="1" w:lastColumn="0" w:noHBand="0" w:noVBand="1"/>
      </w:tblPr>
      <w:tblGrid>
        <w:gridCol w:w="4973"/>
        <w:gridCol w:w="4774"/>
      </w:tblGrid>
      <w:tr w:rsidR="00DD349B" w:rsidRPr="00DD349B" w14:paraId="0495865B" w14:textId="77777777" w:rsidTr="00DD349B">
        <w:trPr>
          <w:trHeight w:val="1118"/>
        </w:trPr>
        <w:tc>
          <w:tcPr>
            <w:tcW w:w="4973" w:type="dxa"/>
          </w:tcPr>
          <w:p w14:paraId="5AD633C1" w14:textId="77777777" w:rsidR="00DD349B" w:rsidRPr="00DD349B" w:rsidRDefault="00DD349B" w:rsidP="00DD349B">
            <w:pPr>
              <w:suppressAutoHyphens/>
              <w:autoSpaceDN w:val="0"/>
              <w:spacing w:after="0"/>
              <w:textAlignment w:val="baseline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DD349B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:lang w:eastAsia="ru-RU"/>
              </w:rPr>
              <w:t>Рассмотрена</w:t>
            </w:r>
          </w:p>
          <w:p w14:paraId="668C5E8F" w14:textId="77777777" w:rsidR="00DD349B" w:rsidRPr="00DD349B" w:rsidRDefault="00DD349B" w:rsidP="00DD349B">
            <w:pPr>
              <w:suppressAutoHyphens/>
              <w:autoSpaceDN w:val="0"/>
              <w:spacing w:after="0"/>
              <w:textAlignment w:val="baseline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DD349B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:lang w:eastAsia="ru-RU"/>
              </w:rPr>
              <w:t>На заседании МС</w:t>
            </w:r>
          </w:p>
          <w:p w14:paraId="32147FEC" w14:textId="113AAC42" w:rsidR="00DD349B" w:rsidRPr="00DD349B" w:rsidRDefault="00DA78CD" w:rsidP="00DD349B">
            <w:pPr>
              <w:suppressAutoHyphens/>
              <w:autoSpaceDN w:val="0"/>
              <w:spacing w:after="0"/>
              <w:textAlignment w:val="baseline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:lang w:eastAsia="ru-RU"/>
              </w:rPr>
              <w:t>Протокол № 1 от 01.09</w:t>
            </w:r>
            <w:bookmarkStart w:id="0" w:name="_GoBack"/>
            <w:bookmarkEnd w:id="0"/>
            <w:r w:rsidR="00DD349B" w:rsidRPr="00DD349B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:lang w:eastAsia="ru-RU"/>
              </w:rPr>
              <w:t>.2023</w:t>
            </w:r>
          </w:p>
          <w:p w14:paraId="577C50C2" w14:textId="77777777" w:rsidR="00DD349B" w:rsidRPr="00DD349B" w:rsidRDefault="00DD349B" w:rsidP="00DD349B">
            <w:pPr>
              <w:suppressAutoHyphens/>
              <w:autoSpaceDN w:val="0"/>
              <w:spacing w:after="0"/>
              <w:textAlignment w:val="baseline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</w:tcPr>
          <w:p w14:paraId="5732FC04" w14:textId="77777777" w:rsidR="00DD349B" w:rsidRPr="00DD349B" w:rsidRDefault="00DD349B" w:rsidP="00DD349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DD349B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:lang w:eastAsia="ru-RU"/>
              </w:rPr>
              <w:t>Утверждена</w:t>
            </w:r>
          </w:p>
          <w:p w14:paraId="59FB019D" w14:textId="77777777" w:rsidR="00DD349B" w:rsidRPr="00DD349B" w:rsidRDefault="00DD349B" w:rsidP="00DD349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DD349B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:lang w:eastAsia="ru-RU"/>
              </w:rPr>
              <w:t>Приказом МКОУ</w:t>
            </w:r>
          </w:p>
          <w:p w14:paraId="0D79CDEA" w14:textId="77777777" w:rsidR="00DD349B" w:rsidRPr="00DD349B" w:rsidRDefault="00DD349B" w:rsidP="00DD349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:lang w:eastAsia="ru-RU"/>
              </w:rPr>
            </w:pPr>
            <w:r w:rsidRPr="00DD349B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:lang w:eastAsia="ru-RU"/>
              </w:rPr>
              <w:t>«Ульяновская СОШ №1»</w:t>
            </w:r>
          </w:p>
          <w:p w14:paraId="14DD3060" w14:textId="57838E2D" w:rsidR="00DD349B" w:rsidRPr="00DD349B" w:rsidRDefault="00BD2B6F" w:rsidP="00DD349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:lang w:eastAsia="ru-RU"/>
              </w:rPr>
              <w:t>От 01.09.2023 г. № 67</w:t>
            </w:r>
          </w:p>
        </w:tc>
      </w:tr>
    </w:tbl>
    <w:p w14:paraId="774FFC5D" w14:textId="77777777" w:rsidR="00DD349B" w:rsidRPr="00DD349B" w:rsidRDefault="00DD349B" w:rsidP="00DD349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49B">
        <w:rPr>
          <w:rFonts w:ascii="Times New Roman" w:eastAsia="Calibri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14:paraId="52917B89" w14:textId="77777777" w:rsidR="00DD349B" w:rsidRPr="00DD349B" w:rsidRDefault="00DD349B" w:rsidP="00DD349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49B">
        <w:rPr>
          <w:rFonts w:ascii="Times New Roman" w:eastAsia="Calibri" w:hAnsi="Times New Roman" w:cs="Times New Roman"/>
          <w:sz w:val="28"/>
          <w:szCs w:val="28"/>
        </w:rPr>
        <w:t>«Ульяновская средняя общеобразовательная школа № 1»</w:t>
      </w:r>
    </w:p>
    <w:p w14:paraId="323D2B6F" w14:textId="77777777" w:rsidR="00DD349B" w:rsidRPr="00DD349B" w:rsidRDefault="00DD349B" w:rsidP="00DD349B">
      <w:pPr>
        <w:rPr>
          <w:rFonts w:ascii="Calibri" w:eastAsia="Calibri" w:hAnsi="Calibri" w:cs="SimSun"/>
        </w:rPr>
      </w:pPr>
    </w:p>
    <w:p w14:paraId="6FB8140B" w14:textId="77777777" w:rsidR="00DD349B" w:rsidRPr="00DD349B" w:rsidRDefault="00DD349B" w:rsidP="00DD349B">
      <w:pPr>
        <w:rPr>
          <w:rFonts w:ascii="Calibri" w:eastAsia="Calibri" w:hAnsi="Calibri" w:cs="SimSun"/>
          <w:b/>
          <w:sz w:val="52"/>
          <w:szCs w:val="52"/>
        </w:rPr>
      </w:pPr>
    </w:p>
    <w:p w14:paraId="03E5D838" w14:textId="77777777" w:rsidR="00DD349B" w:rsidRPr="00DD349B" w:rsidRDefault="00DD349B" w:rsidP="00DD349B">
      <w:pPr>
        <w:jc w:val="center"/>
        <w:rPr>
          <w:rFonts w:ascii="Calibri" w:eastAsia="Calibri" w:hAnsi="Calibri" w:cs="SimSun"/>
          <w:b/>
          <w:sz w:val="44"/>
          <w:szCs w:val="44"/>
        </w:rPr>
      </w:pPr>
    </w:p>
    <w:p w14:paraId="23A49750" w14:textId="77777777" w:rsidR="00DD349B" w:rsidRPr="00DD349B" w:rsidRDefault="00DD349B" w:rsidP="00DD349B">
      <w:pPr>
        <w:jc w:val="center"/>
        <w:rPr>
          <w:rFonts w:ascii="Calibri" w:eastAsia="Calibri" w:hAnsi="Calibri" w:cs="SimSun"/>
          <w:b/>
          <w:sz w:val="44"/>
          <w:szCs w:val="44"/>
        </w:rPr>
      </w:pPr>
    </w:p>
    <w:p w14:paraId="7C4DB006" w14:textId="77777777" w:rsidR="00DD349B" w:rsidRPr="00DD349B" w:rsidRDefault="00DD349B" w:rsidP="00DD349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66DFD3" w14:textId="77777777" w:rsidR="00DD349B" w:rsidRPr="00DD349B" w:rsidRDefault="00DD349B" w:rsidP="00DD349B">
      <w:pPr>
        <w:rPr>
          <w:rFonts w:ascii="Calibri" w:eastAsia="Calibri" w:hAnsi="Calibri" w:cs="SimSun"/>
        </w:rPr>
      </w:pPr>
    </w:p>
    <w:p w14:paraId="44A56F0E" w14:textId="77777777" w:rsidR="00DD349B" w:rsidRPr="00DD349B" w:rsidRDefault="00DD349B" w:rsidP="00DD349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49B">
        <w:rPr>
          <w:rFonts w:ascii="Times New Roman" w:eastAsia="Calibri" w:hAnsi="Times New Roman" w:cs="Times New Roman"/>
          <w:sz w:val="28"/>
          <w:szCs w:val="28"/>
        </w:rPr>
        <w:t>Рабочая программа курса внеурочной деятельности</w:t>
      </w:r>
    </w:p>
    <w:p w14:paraId="19A237EB" w14:textId="77777777" w:rsidR="00DD349B" w:rsidRPr="00DD349B" w:rsidRDefault="00DD349B" w:rsidP="00DD349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47DEF3" w14:textId="2CFF2102" w:rsidR="00DD349B" w:rsidRPr="00DD349B" w:rsidRDefault="00DD349B" w:rsidP="00DD349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49B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Музейное дело</w:t>
      </w:r>
      <w:r w:rsidRPr="00DD349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3411368" w14:textId="77777777" w:rsidR="00DD349B" w:rsidRPr="00DD349B" w:rsidRDefault="00DD349B" w:rsidP="00DD349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49B">
        <w:rPr>
          <w:rFonts w:ascii="Times New Roman" w:eastAsia="Calibri" w:hAnsi="Times New Roman" w:cs="Times New Roman"/>
          <w:b/>
          <w:sz w:val="28"/>
          <w:szCs w:val="28"/>
        </w:rPr>
        <w:t>2023 – 2024 учебный год</w:t>
      </w:r>
    </w:p>
    <w:p w14:paraId="72922B75" w14:textId="77777777" w:rsidR="00DD349B" w:rsidRPr="00DD349B" w:rsidRDefault="00DD349B" w:rsidP="00DD349B">
      <w:pPr>
        <w:ind w:left="720"/>
        <w:jc w:val="center"/>
        <w:rPr>
          <w:rFonts w:ascii="Calibri" w:eastAsia="Calibri" w:hAnsi="Calibri" w:cs="SimSun"/>
          <w:noProof/>
          <w:lang w:eastAsia="ru-RU"/>
        </w:rPr>
      </w:pPr>
    </w:p>
    <w:p w14:paraId="6C9A2DED" w14:textId="77777777" w:rsidR="00DD349B" w:rsidRPr="00DD349B" w:rsidRDefault="00DD349B" w:rsidP="00DD349B">
      <w:pPr>
        <w:rPr>
          <w:rFonts w:ascii="Calibri" w:eastAsia="Calibri" w:hAnsi="Calibri" w:cs="SimSun"/>
          <w:b/>
          <w:i/>
        </w:rPr>
      </w:pPr>
    </w:p>
    <w:p w14:paraId="71E0C8C4" w14:textId="77777777" w:rsidR="00DD349B" w:rsidRPr="00DD349B" w:rsidRDefault="00DD349B" w:rsidP="00DD349B">
      <w:pPr>
        <w:rPr>
          <w:rFonts w:ascii="Calibri" w:eastAsia="Calibri" w:hAnsi="Calibri" w:cs="SimSun"/>
          <w:b/>
          <w:i/>
        </w:rPr>
      </w:pPr>
    </w:p>
    <w:p w14:paraId="57830827" w14:textId="63B490BA" w:rsidR="00DD349B" w:rsidRPr="00DD349B" w:rsidRDefault="00DD349B" w:rsidP="00DD349B">
      <w:pPr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D349B">
        <w:rPr>
          <w:rFonts w:ascii="Times New Roman" w:eastAsia="Calibri" w:hAnsi="Times New Roman" w:cs="Times New Roman"/>
          <w:sz w:val="28"/>
          <w:szCs w:val="28"/>
        </w:rPr>
        <w:t>Составил учитель истории</w:t>
      </w:r>
    </w:p>
    <w:p w14:paraId="58DCB13C" w14:textId="0317639B" w:rsidR="00DD349B" w:rsidRPr="00DD349B" w:rsidRDefault="00DD349B" w:rsidP="00DD349B">
      <w:pPr>
        <w:ind w:left="720"/>
        <w:jc w:val="right"/>
        <w:rPr>
          <w:rFonts w:ascii="Calibri" w:eastAsia="Calibri" w:hAnsi="Calibri" w:cs="SimSun"/>
          <w:sz w:val="28"/>
          <w:szCs w:val="28"/>
        </w:rPr>
      </w:pPr>
      <w:r w:rsidRPr="00DD349B">
        <w:rPr>
          <w:rFonts w:ascii="Times New Roman" w:eastAsia="Calibri" w:hAnsi="Times New Roman" w:cs="Times New Roman"/>
          <w:sz w:val="28"/>
          <w:szCs w:val="28"/>
        </w:rPr>
        <w:t>Егоренко Елизавета Вадимовна</w:t>
      </w:r>
    </w:p>
    <w:p w14:paraId="2588284F" w14:textId="77777777" w:rsidR="00DD349B" w:rsidRPr="00DD349B" w:rsidRDefault="00DD349B" w:rsidP="00DD349B">
      <w:pPr>
        <w:ind w:left="720"/>
        <w:jc w:val="center"/>
        <w:rPr>
          <w:rFonts w:ascii="Calibri" w:eastAsia="Calibri" w:hAnsi="Calibri" w:cs="SimSun"/>
          <w:sz w:val="28"/>
          <w:szCs w:val="28"/>
        </w:rPr>
      </w:pPr>
    </w:p>
    <w:p w14:paraId="737F2C8C" w14:textId="77777777" w:rsidR="00DD349B" w:rsidRPr="00DD349B" w:rsidRDefault="00DD349B" w:rsidP="00DD349B">
      <w:pPr>
        <w:ind w:left="720"/>
        <w:jc w:val="center"/>
        <w:rPr>
          <w:rFonts w:ascii="Calibri" w:eastAsia="Calibri" w:hAnsi="Calibri" w:cs="SimSun"/>
          <w:sz w:val="28"/>
          <w:szCs w:val="28"/>
        </w:rPr>
      </w:pPr>
    </w:p>
    <w:p w14:paraId="70DCEC7F" w14:textId="77777777" w:rsidR="00DD349B" w:rsidRPr="00DD349B" w:rsidRDefault="00DD349B" w:rsidP="00DD349B">
      <w:pPr>
        <w:ind w:left="720"/>
        <w:jc w:val="center"/>
        <w:rPr>
          <w:rFonts w:ascii="Calibri" w:eastAsia="Calibri" w:hAnsi="Calibri" w:cs="SimSun"/>
          <w:sz w:val="28"/>
          <w:szCs w:val="28"/>
        </w:rPr>
      </w:pPr>
    </w:p>
    <w:p w14:paraId="6669A4DE" w14:textId="77777777" w:rsidR="00DD349B" w:rsidRPr="00DD349B" w:rsidRDefault="00DD349B" w:rsidP="00DD349B">
      <w:pPr>
        <w:ind w:left="720"/>
        <w:jc w:val="center"/>
        <w:rPr>
          <w:rFonts w:ascii="Calibri" w:eastAsia="Calibri" w:hAnsi="Calibri" w:cs="SimSun"/>
          <w:sz w:val="28"/>
          <w:szCs w:val="28"/>
        </w:rPr>
      </w:pPr>
    </w:p>
    <w:p w14:paraId="6469DE2D" w14:textId="77777777" w:rsidR="00DD349B" w:rsidRPr="00DD349B" w:rsidRDefault="00DD349B" w:rsidP="00DD349B">
      <w:pPr>
        <w:tabs>
          <w:tab w:val="left" w:pos="426"/>
        </w:tabs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7D53B1" w14:textId="77777777" w:rsidR="00DD349B" w:rsidRPr="00DD349B" w:rsidRDefault="00DD349B" w:rsidP="00DD349B">
      <w:pPr>
        <w:tabs>
          <w:tab w:val="left" w:pos="426"/>
        </w:tabs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D349B">
        <w:rPr>
          <w:rFonts w:ascii="Times New Roman" w:eastAsia="Calibri" w:hAnsi="Times New Roman" w:cs="Times New Roman"/>
          <w:bCs/>
          <w:sz w:val="24"/>
          <w:szCs w:val="24"/>
        </w:rPr>
        <w:t>2023</w:t>
      </w:r>
    </w:p>
    <w:p w14:paraId="2E54521A" w14:textId="77777777" w:rsidR="00092F5B" w:rsidRDefault="00092F5B" w:rsidP="00092F5B"/>
    <w:p w14:paraId="73DE71C1" w14:textId="77777777" w:rsidR="00DD3C3C" w:rsidRPr="00092F5B" w:rsidRDefault="00DD3C3C" w:rsidP="00092F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F5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37BEEFCD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 xml:space="preserve">Программа по внеурочной деятельности «Музейное дело» для учащихся </w:t>
      </w:r>
      <w:r w:rsidR="00092F5B" w:rsidRPr="00092F5B">
        <w:rPr>
          <w:rFonts w:ascii="Times New Roman" w:hAnsi="Times New Roman" w:cs="Times New Roman"/>
          <w:sz w:val="24"/>
          <w:szCs w:val="24"/>
        </w:rPr>
        <w:t>8</w:t>
      </w:r>
      <w:r w:rsidRPr="00092F5B">
        <w:rPr>
          <w:rFonts w:ascii="Times New Roman" w:hAnsi="Times New Roman" w:cs="Times New Roman"/>
          <w:sz w:val="24"/>
          <w:szCs w:val="24"/>
        </w:rPr>
        <w:t xml:space="preserve"> классов разработана на основе:</w:t>
      </w:r>
    </w:p>
    <w:p w14:paraId="33025A86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Федерального закона от 29.12.2012 № 273-ФЗ «Об образовании в Российской Федерации»;</w:t>
      </w:r>
    </w:p>
    <w:p w14:paraId="7C57925B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 xml:space="preserve">Федерального государственного образовательного стандарта основного общего образования от 17 декабря 2010 года № 1897 (в редакции приказа </w:t>
      </w:r>
      <w:proofErr w:type="spellStart"/>
      <w:r w:rsidRPr="00092F5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92F5B">
        <w:rPr>
          <w:rFonts w:ascii="Times New Roman" w:hAnsi="Times New Roman" w:cs="Times New Roman"/>
          <w:sz w:val="24"/>
          <w:szCs w:val="24"/>
        </w:rPr>
        <w:t xml:space="preserve"> от 29.12 2014 № 1644);</w:t>
      </w:r>
    </w:p>
    <w:p w14:paraId="4696986E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Концепции духовно-нравственного развития и воспитания личности гражданина России;</w:t>
      </w:r>
    </w:p>
    <w:p w14:paraId="1A62990B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планируемых результатов основного общего образования;</w:t>
      </w:r>
    </w:p>
    <w:p w14:paraId="5395EFBF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авторской программы Д.В. Смирнова «Юные музееведы», опубликованной в сборнике «Примерные программы внеурочной деятельности. Начальное и основное образование. Под редакцией В.А. Горского. Стандарты второго поколения». 2-е издание. Москва. Просвещение. 2011 г.;</w:t>
      </w:r>
    </w:p>
    <w:p w14:paraId="3A1B476E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 xml:space="preserve">программы «Школьный музей» В.Е. Туманова, методическое пособие, изд. третье, дополненное. М.: </w:t>
      </w:r>
      <w:proofErr w:type="spellStart"/>
      <w:r w:rsidRPr="00092F5B">
        <w:rPr>
          <w:rFonts w:ascii="Times New Roman" w:hAnsi="Times New Roman" w:cs="Times New Roman"/>
          <w:sz w:val="24"/>
          <w:szCs w:val="24"/>
        </w:rPr>
        <w:t>Министерст</w:t>
      </w:r>
      <w:proofErr w:type="spellEnd"/>
      <w:r w:rsidRPr="00092F5B">
        <w:rPr>
          <w:rFonts w:ascii="Times New Roman" w:hAnsi="Times New Roman" w:cs="Times New Roman"/>
          <w:sz w:val="24"/>
          <w:szCs w:val="24"/>
        </w:rPr>
        <w:t xml:space="preserve"> во образования и науки, ФЦ ДЮТ и К, 2006 г.</w:t>
      </w:r>
    </w:p>
    <w:p w14:paraId="43902705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 xml:space="preserve">требований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(Приказ </w:t>
      </w:r>
      <w:proofErr w:type="spellStart"/>
      <w:r w:rsidRPr="00092F5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92F5B">
        <w:rPr>
          <w:rFonts w:ascii="Times New Roman" w:hAnsi="Times New Roman" w:cs="Times New Roman"/>
          <w:sz w:val="24"/>
          <w:szCs w:val="24"/>
        </w:rPr>
        <w:t xml:space="preserve"> России от 04.10.2010 г. N 986 г. Москва);</w:t>
      </w:r>
    </w:p>
    <w:p w14:paraId="0C35BF6A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СанПиН, 2.4.2.2821-10 «Санитарно-эпидемиологические требования к условиям и организации обучения в общеобразовательных учреждениях» (утвержденные постановлением Главного государственного санитарного врача Российской Федерации 29.12.2010 г. №189);</w:t>
      </w:r>
    </w:p>
    <w:p w14:paraId="04FCFBC3" w14:textId="77777777" w:rsidR="00092F5B" w:rsidRPr="00092F5B" w:rsidRDefault="00092F5B" w:rsidP="00092F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53086E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b/>
          <w:sz w:val="24"/>
          <w:szCs w:val="24"/>
        </w:rPr>
        <w:t>Целями программы</w:t>
      </w:r>
      <w:r w:rsidRPr="00092F5B">
        <w:rPr>
          <w:rFonts w:ascii="Times New Roman" w:hAnsi="Times New Roman" w:cs="Times New Roman"/>
          <w:sz w:val="24"/>
          <w:szCs w:val="24"/>
        </w:rPr>
        <w:t xml:space="preserve"> внеурочной деятельности «Музейное дело» являются:</w:t>
      </w:r>
    </w:p>
    <w:p w14:paraId="247764B1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получение обучающимися опыта деятельности в области музейного дела в реальных и модельных условиях;</w:t>
      </w:r>
    </w:p>
    <w:p w14:paraId="135E902D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формирование представления о музее как социокультурном институте, его социальных функциях, истории становления и развития музеев, об основных направлениях деятельности современных музеев.</w:t>
      </w:r>
    </w:p>
    <w:p w14:paraId="2DCDD8D4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Достижению поставленных цели способствует решение следующих задач:</w:t>
      </w:r>
    </w:p>
    <w:p w14:paraId="4D04059F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познакомить учащихся с историей музейного дела, типами и видами современных музеев, теорией и практикой музейной работы в России (фондовой, архивной, культурно-образовательной и экспозиционной работой музея);</w:t>
      </w:r>
    </w:p>
    <w:p w14:paraId="2E587EFA" w14:textId="77777777" w:rsidR="00FA3CBF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сформировать у учащихся представления о современных музейных технологиях</w:t>
      </w:r>
    </w:p>
    <w:p w14:paraId="140C0AF9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развить первичные практические навыки музейной работы;</w:t>
      </w:r>
    </w:p>
    <w:p w14:paraId="2D0DB73E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побудить учащихся к поисково-исследовательской созидательной деятельности;</w:t>
      </w:r>
    </w:p>
    <w:p w14:paraId="023B95A0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способствовать расширению кругозора школьников и социализации младших подростков.</w:t>
      </w:r>
    </w:p>
    <w:p w14:paraId="42E7D545" w14:textId="77777777" w:rsidR="00092F5B" w:rsidRDefault="00092F5B" w:rsidP="00092F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ED901C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092F5B">
        <w:rPr>
          <w:rFonts w:ascii="Times New Roman" w:hAnsi="Times New Roman" w:cs="Times New Roman"/>
          <w:sz w:val="24"/>
          <w:szCs w:val="24"/>
        </w:rPr>
        <w:t xml:space="preserve"> данной программы заключается в том, что для развития, обучения и воспитания подрастающего человека исключительно важны связь с прошлыми поколениями, формирование культурной и исторической памяти. Чтобы ребёнок мог проникнуться такими чувствами, недостаточно только прочесть, посмотреть или услышать нужную информацию, тут требуется прикоснуться к эпохе, потрогать </w:t>
      </w:r>
      <w:proofErr w:type="spellStart"/>
      <w:r w:rsidRPr="00092F5B">
        <w:rPr>
          <w:rFonts w:ascii="Times New Roman" w:hAnsi="Times New Roman" w:cs="Times New Roman"/>
          <w:sz w:val="24"/>
          <w:szCs w:val="24"/>
        </w:rPr>
        <w:t>сс</w:t>
      </w:r>
      <w:proofErr w:type="spellEnd"/>
      <w:r w:rsidRPr="00092F5B">
        <w:rPr>
          <w:rFonts w:ascii="Times New Roman" w:hAnsi="Times New Roman" w:cs="Times New Roman"/>
          <w:sz w:val="24"/>
          <w:szCs w:val="24"/>
        </w:rPr>
        <w:t xml:space="preserve"> руками и эмоционально пережить артефакты. Помочь молодому поколению в решении этих проблем сегодня может такой уникальный социальный институт, как музей.</w:t>
      </w:r>
    </w:p>
    <w:p w14:paraId="7EBE5D0E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lastRenderedPageBreak/>
        <w:t>Программа «Музейное дело» направлена на организацию деятельности обучающихся от простого знакомства с музеем к описанию конкретных экспонатов и событий, самостоятельному исследовательскому поиску и, наконец, к овладению элементарными навыками основ научной музейной работы. Программа предполагает изучение элементарных методических приемов исследовательской, фондовой, архивной, культурно-образовательной и экспозиционной работы.</w:t>
      </w:r>
    </w:p>
    <w:p w14:paraId="6804EEF3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 xml:space="preserve">Программа имеет интегрированный характер. При реализации се содержания, расширяются знания, полученные детьми при изучении школьных курсов истории, обществознания, изобразительного искусства, литературы и др. Широкое использование аудиовизуальной и компьютерной техники в значительной </w:t>
      </w:r>
      <w:proofErr w:type="spellStart"/>
      <w:r w:rsidRPr="00092F5B">
        <w:rPr>
          <w:rFonts w:ascii="Times New Roman" w:hAnsi="Times New Roman" w:cs="Times New Roman"/>
          <w:sz w:val="24"/>
          <w:szCs w:val="24"/>
        </w:rPr>
        <w:t>мерс</w:t>
      </w:r>
      <w:proofErr w:type="spellEnd"/>
      <w:r w:rsidRPr="00092F5B">
        <w:rPr>
          <w:rFonts w:ascii="Times New Roman" w:hAnsi="Times New Roman" w:cs="Times New Roman"/>
          <w:sz w:val="24"/>
          <w:szCs w:val="24"/>
        </w:rPr>
        <w:t xml:space="preserve"> повышает эффективность самостоятельной работы детей в процессе поисково-исследовательской работы.</w:t>
      </w:r>
    </w:p>
    <w:p w14:paraId="204FCCB3" w14:textId="77777777" w:rsidR="00092F5B" w:rsidRDefault="00092F5B" w:rsidP="00092F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6CC280" w14:textId="77777777" w:rsidR="00DD3C3C" w:rsidRPr="00092F5B" w:rsidRDefault="00DD3C3C" w:rsidP="00092F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F5B">
        <w:rPr>
          <w:rFonts w:ascii="Times New Roman" w:hAnsi="Times New Roman" w:cs="Times New Roman"/>
          <w:b/>
          <w:sz w:val="24"/>
          <w:szCs w:val="24"/>
        </w:rPr>
        <w:t>Место курса внеурочной деятельности «Музейное дело» в учебном плане</w:t>
      </w:r>
    </w:p>
    <w:p w14:paraId="576E6950" w14:textId="3CAE1421" w:rsidR="00DD3C3C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 xml:space="preserve">На изучение курса внеурочной деятельности «Музейное дело» в </w:t>
      </w:r>
      <w:r w:rsidR="0070671C">
        <w:rPr>
          <w:rFonts w:ascii="Times New Roman" w:hAnsi="Times New Roman" w:cs="Times New Roman"/>
          <w:sz w:val="24"/>
          <w:szCs w:val="24"/>
        </w:rPr>
        <w:t xml:space="preserve">5 </w:t>
      </w:r>
      <w:r w:rsidRPr="00092F5B">
        <w:rPr>
          <w:rFonts w:ascii="Times New Roman" w:hAnsi="Times New Roman" w:cs="Times New Roman"/>
          <w:sz w:val="24"/>
          <w:szCs w:val="24"/>
        </w:rPr>
        <w:t>классе согласно учебному плану отводится 1 час в неделю (всего 34 часа в год).</w:t>
      </w:r>
    </w:p>
    <w:p w14:paraId="41CB0079" w14:textId="77777777" w:rsidR="00092F5B" w:rsidRPr="00092F5B" w:rsidRDefault="00092F5B" w:rsidP="00092F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DF6B4" w14:textId="77777777" w:rsidR="00092F5B" w:rsidRDefault="00DD3C3C" w:rsidP="00092F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F5B">
        <w:rPr>
          <w:rFonts w:ascii="Times New Roman" w:hAnsi="Times New Roman" w:cs="Times New Roman"/>
          <w:b/>
          <w:sz w:val="24"/>
          <w:szCs w:val="24"/>
        </w:rPr>
        <w:t>Прогнозируемы</w:t>
      </w:r>
      <w:r w:rsidR="00092F5B" w:rsidRPr="00092F5B">
        <w:rPr>
          <w:rFonts w:ascii="Times New Roman" w:hAnsi="Times New Roman" w:cs="Times New Roman"/>
          <w:b/>
          <w:sz w:val="24"/>
          <w:szCs w:val="24"/>
        </w:rPr>
        <w:t>е результаты освоения содержания</w:t>
      </w:r>
      <w:r w:rsidRPr="00092F5B">
        <w:rPr>
          <w:rFonts w:ascii="Times New Roman" w:hAnsi="Times New Roman" w:cs="Times New Roman"/>
          <w:b/>
          <w:sz w:val="24"/>
          <w:szCs w:val="24"/>
        </w:rPr>
        <w:t xml:space="preserve"> курса</w:t>
      </w:r>
    </w:p>
    <w:p w14:paraId="154E1B94" w14:textId="77777777" w:rsidR="00DD3C3C" w:rsidRPr="00092F5B" w:rsidRDefault="00DD3C3C" w:rsidP="00092F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F5B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«Музейное дело»</w:t>
      </w:r>
    </w:p>
    <w:p w14:paraId="7084BB7A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По итогам освоения программы внеурочной деятельности «Музейное дело» обучающиеся должны достичь трёх уровней результатов.</w:t>
      </w:r>
    </w:p>
    <w:p w14:paraId="2F1938CC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i/>
          <w:sz w:val="24"/>
          <w:szCs w:val="24"/>
        </w:rPr>
        <w:t>Результаты первого уровня</w:t>
      </w:r>
      <w:r w:rsidRPr="00092F5B">
        <w:rPr>
          <w:rFonts w:ascii="Times New Roman" w:hAnsi="Times New Roman" w:cs="Times New Roman"/>
          <w:sz w:val="24"/>
          <w:szCs w:val="24"/>
        </w:rPr>
        <w:t xml:space="preserve"> — приобретение учащимся социальных знаний о ситуации межличностного взаимодействия; овладение способами самопознания, рефлексии; усвоение представлений о </w:t>
      </w:r>
      <w:proofErr w:type="spellStart"/>
      <w:r w:rsidRPr="00092F5B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092F5B">
        <w:rPr>
          <w:rFonts w:ascii="Times New Roman" w:hAnsi="Times New Roman" w:cs="Times New Roman"/>
          <w:sz w:val="24"/>
          <w:szCs w:val="24"/>
        </w:rPr>
        <w:t xml:space="preserve"> в различных ситуациях взаимодействия, об организации собственной частной жизни и быта; освоение способов исследования нюансов поведения человека в различных ситуациях, способов типизации взаимодействия, инструментов воздействия, понимания партнёра.</w:t>
      </w:r>
    </w:p>
    <w:p w14:paraId="75A4BF26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i/>
          <w:sz w:val="24"/>
          <w:szCs w:val="24"/>
        </w:rPr>
        <w:t>Результаты второго уровня</w:t>
      </w:r>
      <w:r w:rsidRPr="00092F5B">
        <w:rPr>
          <w:rFonts w:ascii="Times New Roman" w:hAnsi="Times New Roman" w:cs="Times New Roman"/>
          <w:sz w:val="24"/>
          <w:szCs w:val="24"/>
        </w:rPr>
        <w:t xml:space="preserve"> — получение учащимся опыта переживания и позитивного отношения к базовым ценностям общества (человек, семья. Отечество, природа, мир, знания, труд, культура), ценностного отношения к социальной реальности в целом.</w:t>
      </w:r>
    </w:p>
    <w:p w14:paraId="4C461B3A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i/>
          <w:sz w:val="24"/>
          <w:szCs w:val="24"/>
        </w:rPr>
        <w:t xml:space="preserve">Результаты третьего уровня </w:t>
      </w:r>
      <w:r w:rsidRPr="00092F5B">
        <w:rPr>
          <w:rFonts w:ascii="Times New Roman" w:hAnsi="Times New Roman" w:cs="Times New Roman"/>
          <w:sz w:val="24"/>
          <w:szCs w:val="24"/>
        </w:rPr>
        <w:t>— получение учащимся опыта самостоятельного общественного действия — включает освоение способов решения задач по привлечению организационных и финансовых возможностей для реализации проекта, для этого подросток</w:t>
      </w:r>
      <w:r w:rsidR="00092F5B">
        <w:rPr>
          <w:rFonts w:ascii="Times New Roman" w:hAnsi="Times New Roman" w:cs="Times New Roman"/>
          <w:sz w:val="24"/>
          <w:szCs w:val="24"/>
        </w:rPr>
        <w:t xml:space="preserve"> </w:t>
      </w:r>
      <w:r w:rsidRPr="00092F5B">
        <w:rPr>
          <w:rFonts w:ascii="Times New Roman" w:hAnsi="Times New Roman" w:cs="Times New Roman"/>
          <w:sz w:val="24"/>
          <w:szCs w:val="24"/>
        </w:rPr>
        <w:t>овладевает инструментами межличностного взаимодействия (ведение переговоров, выявление интересов потенциального партнера, исследование интересов зрительской аудитории, использование различных способов информирования). Для достижения данного уровня результатов особое значение имеет взаимодействие учащегося с социальными субъектами за пределами школы, в открытой общественной среде.</w:t>
      </w:r>
    </w:p>
    <w:p w14:paraId="388F54D1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 xml:space="preserve">Основным инструментарием для оценивания результатов курса внеурочной деятельности является творческий проект (выставка, тематико-экспозиционный план, экскурсия, исследовательский проект), где школьник раскрывает свои способности, </w:t>
      </w:r>
      <w:proofErr w:type="spellStart"/>
      <w:r w:rsidRPr="00092F5B">
        <w:rPr>
          <w:rFonts w:ascii="Times New Roman" w:hAnsi="Times New Roman" w:cs="Times New Roman"/>
          <w:sz w:val="24"/>
          <w:szCs w:val="24"/>
        </w:rPr>
        <w:t>самореализуется</w:t>
      </w:r>
      <w:proofErr w:type="spellEnd"/>
      <w:r w:rsidRPr="00092F5B">
        <w:rPr>
          <w:rFonts w:ascii="Times New Roman" w:hAnsi="Times New Roman" w:cs="Times New Roman"/>
          <w:sz w:val="24"/>
          <w:szCs w:val="24"/>
        </w:rPr>
        <w:t xml:space="preserve"> в общественно полезных и личностно значимых формах деятельности. Результатом реализации программы внеурочной деятельности являются: презентации мини-проектов, викторины, творческие работы, участие в конкурсах.</w:t>
      </w:r>
    </w:p>
    <w:p w14:paraId="6DB59A1C" w14:textId="77777777" w:rsidR="00092F5B" w:rsidRDefault="00DD3C3C" w:rsidP="00092F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F5B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092F5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92F5B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курса </w:t>
      </w:r>
    </w:p>
    <w:p w14:paraId="6AE6093F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2F5B">
        <w:rPr>
          <w:rFonts w:ascii="Times New Roman" w:hAnsi="Times New Roman" w:cs="Times New Roman"/>
          <w:i/>
          <w:sz w:val="24"/>
          <w:szCs w:val="24"/>
        </w:rPr>
        <w:t xml:space="preserve">Личностными результатами </w:t>
      </w:r>
      <w:r w:rsidRPr="00092F5B">
        <w:rPr>
          <w:rFonts w:ascii="Times New Roman" w:hAnsi="Times New Roman" w:cs="Times New Roman"/>
          <w:sz w:val="24"/>
          <w:szCs w:val="24"/>
        </w:rPr>
        <w:t>изучения курса являются</w:t>
      </w:r>
      <w:r w:rsidRPr="00092F5B">
        <w:rPr>
          <w:rFonts w:ascii="Times New Roman" w:hAnsi="Times New Roman" w:cs="Times New Roman"/>
          <w:i/>
          <w:sz w:val="24"/>
          <w:szCs w:val="24"/>
        </w:rPr>
        <w:t>:</w:t>
      </w:r>
    </w:p>
    <w:p w14:paraId="15FDB771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чувство уважения к прошлому, бережное отношение к реликвиям, патриотизм и потребность сохранить для других поколений исторические, материальные, художественные и культурные ценности;</w:t>
      </w:r>
    </w:p>
    <w:p w14:paraId="41731FC6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интерес к музееведческой и научно-исследовательской деятельности.</w:t>
      </w:r>
    </w:p>
    <w:p w14:paraId="7896D1D5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2F5B">
        <w:rPr>
          <w:rFonts w:ascii="Times New Roman" w:hAnsi="Times New Roman" w:cs="Times New Roman"/>
          <w:i/>
          <w:sz w:val="24"/>
          <w:szCs w:val="24"/>
        </w:rPr>
        <w:t>Метапредметиым</w:t>
      </w:r>
      <w:proofErr w:type="spellEnd"/>
      <w:r w:rsidRPr="00092F5B">
        <w:rPr>
          <w:rFonts w:ascii="Times New Roman" w:hAnsi="Times New Roman" w:cs="Times New Roman"/>
          <w:i/>
          <w:sz w:val="24"/>
          <w:szCs w:val="24"/>
        </w:rPr>
        <w:t xml:space="preserve"> результатами</w:t>
      </w:r>
      <w:r w:rsidRPr="00092F5B">
        <w:rPr>
          <w:rFonts w:ascii="Times New Roman" w:hAnsi="Times New Roman" w:cs="Times New Roman"/>
          <w:sz w:val="24"/>
          <w:szCs w:val="24"/>
        </w:rPr>
        <w:t xml:space="preserve"> изучения курса внеурочной деятельности являются:</w:t>
      </w:r>
    </w:p>
    <w:p w14:paraId="4CFCCF97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планирование своих действий в соответствии с конкретной поставленной задачей;</w:t>
      </w:r>
    </w:p>
    <w:p w14:paraId="19B4AD66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занятие самостоятельным исследовательским поиском;</w:t>
      </w:r>
    </w:p>
    <w:p w14:paraId="436CD7DA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умение различать способ и результат действия;</w:t>
      </w:r>
    </w:p>
    <w:p w14:paraId="41A1B012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внесение коррективы в действия на основе их оценки и учета сделанных ошибок;</w:t>
      </w:r>
    </w:p>
    <w:p w14:paraId="72EC6F43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ориентация в музейной терминологии;</w:t>
      </w:r>
    </w:p>
    <w:p w14:paraId="73755D8A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определение особенности становления музеев в России и в мире в различные исторические периоды;</w:t>
      </w:r>
    </w:p>
    <w:p w14:paraId="78926F3D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составление плана поисково-исследовательского проекта;</w:t>
      </w:r>
    </w:p>
    <w:p w14:paraId="24C27DF5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нахождение и обработка информации;</w:t>
      </w:r>
    </w:p>
    <w:p w14:paraId="5466F126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анализ объектов, выделение главного;</w:t>
      </w:r>
    </w:p>
    <w:p w14:paraId="0C3E3425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заполнение бланков музейной документации по работе с фондами;</w:t>
      </w:r>
    </w:p>
    <w:p w14:paraId="49633427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проектирование простой экспозиции;</w:t>
      </w:r>
    </w:p>
    <w:p w14:paraId="7DD4854B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комплектование материала для выставки;</w:t>
      </w:r>
    </w:p>
    <w:p w14:paraId="5D0A993D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составление текста экскурсии к выставке;</w:t>
      </w:r>
    </w:p>
    <w:p w14:paraId="7AA590E6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ориентирование в экспозиционно-выставочном пространстве;</w:t>
      </w:r>
    </w:p>
    <w:p w14:paraId="3CB4BC4B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оформление и хранение краеведческого материала, ведение элементарных краеведческих записей;</w:t>
      </w:r>
    </w:p>
    <w:p w14:paraId="7CA86315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ab/>
        <w:t>описание конкретных экспонатов и событий;</w:t>
      </w:r>
    </w:p>
    <w:p w14:paraId="62EE14AA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умение договариваться, приходить к общему решению;</w:t>
      </w:r>
    </w:p>
    <w:p w14:paraId="629B974C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работа в группе;</w:t>
      </w:r>
    </w:p>
    <w:p w14:paraId="06081AC6" w14:textId="77777777" w:rsidR="00DD3C3C" w:rsidRPr="00092F5B" w:rsidRDefault="00DD3C3C" w:rsidP="00092F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высказывание суждений, аргументация.</w:t>
      </w:r>
    </w:p>
    <w:p w14:paraId="7FF7E170" w14:textId="77777777" w:rsidR="00DD3C3C" w:rsidRDefault="00DD3C3C" w:rsidP="00092F5B"/>
    <w:p w14:paraId="1C1FD675" w14:textId="77777777" w:rsidR="00DD3C3C" w:rsidRPr="00092F5B" w:rsidRDefault="00DD3C3C" w:rsidP="00092F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F5B">
        <w:rPr>
          <w:rFonts w:ascii="Times New Roman" w:hAnsi="Times New Roman" w:cs="Times New Roman"/>
          <w:b/>
          <w:sz w:val="24"/>
          <w:szCs w:val="24"/>
        </w:rPr>
        <w:t>Содержание учебного курса внеурочной деятельности «Музейное дело»</w:t>
      </w:r>
    </w:p>
    <w:p w14:paraId="0C7317F4" w14:textId="77777777" w:rsidR="00347D1B" w:rsidRPr="00347D1B" w:rsidRDefault="00DD3C3C" w:rsidP="00D216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7D1B">
        <w:rPr>
          <w:rFonts w:ascii="Times New Roman" w:hAnsi="Times New Roman" w:cs="Times New Roman"/>
          <w:b/>
          <w:sz w:val="24"/>
          <w:szCs w:val="24"/>
        </w:rPr>
        <w:t>Вводное занятие. Основные понятия и термины музееведения</w:t>
      </w:r>
      <w:r w:rsidR="00347D1B" w:rsidRPr="00347D1B">
        <w:rPr>
          <w:rFonts w:ascii="Times New Roman" w:hAnsi="Times New Roman" w:cs="Times New Roman"/>
          <w:b/>
          <w:sz w:val="24"/>
          <w:szCs w:val="24"/>
        </w:rPr>
        <w:t xml:space="preserve"> (2 ч)</w:t>
      </w:r>
    </w:p>
    <w:p w14:paraId="366AB020" w14:textId="77777777" w:rsidR="00DD3C3C" w:rsidRPr="00092F5B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 xml:space="preserve">Цели и задачи занятий по программе «Музейное дело». Основные понятия и термины музееведения. </w:t>
      </w:r>
      <w:r w:rsidR="00347D1B">
        <w:rPr>
          <w:rFonts w:ascii="Times New Roman" w:hAnsi="Times New Roman" w:cs="Times New Roman"/>
          <w:sz w:val="24"/>
          <w:szCs w:val="24"/>
        </w:rPr>
        <w:t>Этимология слова «музей».</w:t>
      </w:r>
      <w:r w:rsidRPr="00092F5B">
        <w:rPr>
          <w:rFonts w:ascii="Times New Roman" w:hAnsi="Times New Roman" w:cs="Times New Roman"/>
          <w:sz w:val="24"/>
          <w:szCs w:val="24"/>
        </w:rPr>
        <w:t xml:space="preserve"> Основные задачи, стоящие перед музеем. Причины и условия возникновения музеев; вернисаж, выставка, фонды, экскурсия, экспоз</w:t>
      </w:r>
      <w:r w:rsidR="00347D1B">
        <w:rPr>
          <w:rFonts w:ascii="Times New Roman" w:hAnsi="Times New Roman" w:cs="Times New Roman"/>
          <w:sz w:val="24"/>
          <w:szCs w:val="24"/>
        </w:rPr>
        <w:t>и</w:t>
      </w:r>
      <w:r w:rsidRPr="00092F5B">
        <w:rPr>
          <w:rFonts w:ascii="Times New Roman" w:hAnsi="Times New Roman" w:cs="Times New Roman"/>
          <w:sz w:val="24"/>
          <w:szCs w:val="24"/>
        </w:rPr>
        <w:t>ц</w:t>
      </w:r>
      <w:r w:rsidR="00347D1B">
        <w:rPr>
          <w:rFonts w:ascii="Times New Roman" w:hAnsi="Times New Roman" w:cs="Times New Roman"/>
          <w:sz w:val="24"/>
          <w:szCs w:val="24"/>
        </w:rPr>
        <w:t xml:space="preserve">ия, коллекция, экспонат, и </w:t>
      </w:r>
      <w:proofErr w:type="gramStart"/>
      <w:r w:rsidR="00347D1B">
        <w:rPr>
          <w:rFonts w:ascii="Times New Roman" w:hAnsi="Times New Roman" w:cs="Times New Roman"/>
          <w:sz w:val="24"/>
          <w:szCs w:val="24"/>
        </w:rPr>
        <w:t>др..</w:t>
      </w:r>
      <w:proofErr w:type="gramEnd"/>
    </w:p>
    <w:p w14:paraId="35F39637" w14:textId="77777777" w:rsidR="00DD3C3C" w:rsidRPr="00092F5B" w:rsidRDefault="00347D1B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</w:t>
      </w:r>
      <w:r w:rsidR="00DD3C3C" w:rsidRPr="00092F5B">
        <w:rPr>
          <w:rFonts w:ascii="Times New Roman" w:hAnsi="Times New Roman" w:cs="Times New Roman"/>
          <w:sz w:val="24"/>
          <w:szCs w:val="24"/>
        </w:rPr>
        <w:t>бота: ознакомление с основными поня</w:t>
      </w:r>
      <w:r>
        <w:rPr>
          <w:rFonts w:ascii="Times New Roman" w:hAnsi="Times New Roman" w:cs="Times New Roman"/>
          <w:sz w:val="24"/>
          <w:szCs w:val="24"/>
        </w:rPr>
        <w:t xml:space="preserve">тиями и терминам музейного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дела; </w:t>
      </w:r>
      <w:r w:rsidR="00DD3C3C" w:rsidRPr="00092F5B">
        <w:rPr>
          <w:rFonts w:ascii="Times New Roman" w:hAnsi="Times New Roman" w:cs="Times New Roman"/>
          <w:sz w:val="24"/>
          <w:szCs w:val="24"/>
        </w:rPr>
        <w:t xml:space="preserve"> работа</w:t>
      </w:r>
      <w:proofErr w:type="gramEnd"/>
      <w:r w:rsidR="00DD3C3C" w:rsidRPr="00092F5B">
        <w:rPr>
          <w:rFonts w:ascii="Times New Roman" w:hAnsi="Times New Roman" w:cs="Times New Roman"/>
          <w:sz w:val="24"/>
          <w:szCs w:val="24"/>
        </w:rPr>
        <w:t xml:space="preserve"> со словарем, творческая</w:t>
      </w:r>
      <w:r>
        <w:rPr>
          <w:rFonts w:ascii="Times New Roman" w:hAnsi="Times New Roman" w:cs="Times New Roman"/>
          <w:sz w:val="24"/>
          <w:szCs w:val="24"/>
        </w:rPr>
        <w:t xml:space="preserve"> мастерская «Музейное лото».</w:t>
      </w:r>
    </w:p>
    <w:p w14:paraId="5CD6869C" w14:textId="77777777" w:rsidR="00DD3C3C" w:rsidRDefault="00347D1B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музея в жизни </w:t>
      </w:r>
      <w:r w:rsidR="00DD3C3C" w:rsidRPr="00092F5B">
        <w:rPr>
          <w:rFonts w:ascii="Times New Roman" w:hAnsi="Times New Roman" w:cs="Times New Roman"/>
          <w:sz w:val="24"/>
          <w:szCs w:val="24"/>
        </w:rPr>
        <w:t>человека. Музей как сосредоточение истории и памяти народа. Особенности музейного здания, интерьера. Становление и развитие музейного дела. Главные задачи и функции музеев.</w:t>
      </w:r>
    </w:p>
    <w:p w14:paraId="2CF6E537" w14:textId="77777777" w:rsidR="00347D1B" w:rsidRPr="00347D1B" w:rsidRDefault="00347D1B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Музеи мира: история и современность (2 ч).</w:t>
      </w:r>
    </w:p>
    <w:p w14:paraId="16C440F4" w14:textId="77777777" w:rsidR="00DD3C3C" w:rsidRPr="00092F5B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Пе</w:t>
      </w:r>
      <w:r w:rsidR="00347D1B">
        <w:rPr>
          <w:rFonts w:ascii="Times New Roman" w:hAnsi="Times New Roman" w:cs="Times New Roman"/>
          <w:sz w:val="24"/>
          <w:szCs w:val="24"/>
        </w:rPr>
        <w:t xml:space="preserve">рвые музеи Древней Греции </w:t>
      </w:r>
      <w:proofErr w:type="gramStart"/>
      <w:r w:rsidR="00347D1B">
        <w:rPr>
          <w:rFonts w:ascii="Times New Roman" w:hAnsi="Times New Roman" w:cs="Times New Roman"/>
          <w:sz w:val="24"/>
          <w:szCs w:val="24"/>
        </w:rPr>
        <w:t>(</w:t>
      </w:r>
      <w:r w:rsidRPr="00092F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Pr="00092F5B">
        <w:rPr>
          <w:rFonts w:ascii="Times New Roman" w:hAnsi="Times New Roman" w:cs="Times New Roman"/>
          <w:sz w:val="24"/>
          <w:szCs w:val="24"/>
        </w:rPr>
        <w:t>Феспийское</w:t>
      </w:r>
      <w:proofErr w:type="spellEnd"/>
      <w:r w:rsidRPr="00092F5B">
        <w:rPr>
          <w:rFonts w:ascii="Times New Roman" w:hAnsi="Times New Roman" w:cs="Times New Roman"/>
          <w:sz w:val="24"/>
          <w:szCs w:val="24"/>
        </w:rPr>
        <w:t xml:space="preserve"> святилище, Александрийский </w:t>
      </w:r>
      <w:proofErr w:type="spellStart"/>
      <w:r w:rsidRPr="00092F5B">
        <w:rPr>
          <w:rFonts w:ascii="Times New Roman" w:hAnsi="Times New Roman" w:cs="Times New Roman"/>
          <w:sz w:val="24"/>
          <w:szCs w:val="24"/>
        </w:rPr>
        <w:t>мус</w:t>
      </w:r>
      <w:r w:rsidR="00347D1B">
        <w:rPr>
          <w:rFonts w:ascii="Times New Roman" w:hAnsi="Times New Roman" w:cs="Times New Roman"/>
          <w:sz w:val="24"/>
          <w:szCs w:val="24"/>
        </w:rPr>
        <w:t>е</w:t>
      </w:r>
      <w:r w:rsidRPr="00092F5B">
        <w:rPr>
          <w:rFonts w:ascii="Times New Roman" w:hAnsi="Times New Roman" w:cs="Times New Roman"/>
          <w:sz w:val="24"/>
          <w:szCs w:val="24"/>
        </w:rPr>
        <w:t>йон</w:t>
      </w:r>
      <w:proofErr w:type="spellEnd"/>
      <w:r w:rsidRPr="00092F5B">
        <w:rPr>
          <w:rFonts w:ascii="Times New Roman" w:hAnsi="Times New Roman" w:cs="Times New Roman"/>
          <w:sz w:val="24"/>
          <w:szCs w:val="24"/>
        </w:rPr>
        <w:t>). Общественные и частные собрания Древнего Рима</w:t>
      </w:r>
      <w:r w:rsidR="00347D1B">
        <w:rPr>
          <w:rFonts w:ascii="Times New Roman" w:hAnsi="Times New Roman" w:cs="Times New Roman"/>
          <w:sz w:val="24"/>
          <w:szCs w:val="24"/>
        </w:rPr>
        <w:t>.</w:t>
      </w:r>
      <w:r w:rsidRPr="00092F5B">
        <w:rPr>
          <w:rFonts w:ascii="Times New Roman" w:hAnsi="Times New Roman" w:cs="Times New Roman"/>
          <w:sz w:val="24"/>
          <w:szCs w:val="24"/>
        </w:rPr>
        <w:t xml:space="preserve"> Колл</w:t>
      </w:r>
      <w:r w:rsidR="00347D1B">
        <w:rPr>
          <w:rFonts w:ascii="Times New Roman" w:hAnsi="Times New Roman" w:cs="Times New Roman"/>
          <w:sz w:val="24"/>
          <w:szCs w:val="24"/>
        </w:rPr>
        <w:t>екци</w:t>
      </w:r>
      <w:r w:rsidRPr="00092F5B">
        <w:rPr>
          <w:rFonts w:ascii="Times New Roman" w:hAnsi="Times New Roman" w:cs="Times New Roman"/>
          <w:sz w:val="24"/>
          <w:szCs w:val="24"/>
        </w:rPr>
        <w:t>онирование в эпоху Средневековья (храмы и их сокровищницы; светские сокровищницы и частн</w:t>
      </w:r>
      <w:r w:rsidR="00347D1B">
        <w:rPr>
          <w:rFonts w:ascii="Times New Roman" w:hAnsi="Times New Roman" w:cs="Times New Roman"/>
          <w:sz w:val="24"/>
          <w:szCs w:val="24"/>
        </w:rPr>
        <w:t xml:space="preserve">ое </w:t>
      </w:r>
      <w:proofErr w:type="spellStart"/>
      <w:r w:rsidR="00347D1B">
        <w:rPr>
          <w:rFonts w:ascii="Times New Roman" w:hAnsi="Times New Roman" w:cs="Times New Roman"/>
          <w:sz w:val="24"/>
          <w:szCs w:val="24"/>
        </w:rPr>
        <w:t>колекционирование</w:t>
      </w:r>
      <w:proofErr w:type="spellEnd"/>
      <w:r w:rsidR="00347D1B">
        <w:rPr>
          <w:rFonts w:ascii="Times New Roman" w:hAnsi="Times New Roman" w:cs="Times New Roman"/>
          <w:sz w:val="24"/>
          <w:szCs w:val="24"/>
        </w:rPr>
        <w:t>).</w:t>
      </w:r>
    </w:p>
    <w:p w14:paraId="01FC9F8B" w14:textId="77777777" w:rsidR="00DD3C3C" w:rsidRPr="00092F5B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Кабинеты и галереи эпохи Возрождения (студило, антикварии, кунсткамеры, коллекции рода Медичи и других королевских фамилий). Естественнонаучные кабинеты XVI-XVII вв. Художественное коллекционирование в XVII в. Западноевропейские музеи в X</w:t>
      </w:r>
      <w:r w:rsidR="00347D1B" w:rsidRPr="00092F5B">
        <w:rPr>
          <w:rFonts w:ascii="Times New Roman" w:hAnsi="Times New Roman" w:cs="Times New Roman"/>
          <w:sz w:val="24"/>
          <w:szCs w:val="24"/>
        </w:rPr>
        <w:t>VIII</w:t>
      </w:r>
    </w:p>
    <w:p w14:paraId="5381553C" w14:textId="77777777" w:rsidR="00DD3C3C" w:rsidRPr="00092F5B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92F5B">
        <w:rPr>
          <w:rFonts w:ascii="Times New Roman" w:hAnsi="Times New Roman" w:cs="Times New Roman"/>
          <w:sz w:val="24"/>
          <w:szCs w:val="24"/>
        </w:rPr>
        <w:t>ХХвв</w:t>
      </w:r>
      <w:proofErr w:type="spellEnd"/>
      <w:r w:rsidRPr="00092F5B">
        <w:rPr>
          <w:rFonts w:ascii="Times New Roman" w:hAnsi="Times New Roman" w:cs="Times New Roman"/>
          <w:sz w:val="24"/>
          <w:szCs w:val="24"/>
        </w:rPr>
        <w:t>. Музеи и картинные галереи Великобритании, Германии, Австрии, Италии, Франции.</w:t>
      </w:r>
    </w:p>
    <w:p w14:paraId="23AFD26A" w14:textId="77777777" w:rsidR="00DD3C3C" w:rsidRPr="00092F5B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Практическая работа: игра «Музеи мира». Творческое сочинение учащихся «Музе</w:t>
      </w:r>
      <w:r w:rsidR="00347D1B">
        <w:rPr>
          <w:rFonts w:ascii="Times New Roman" w:hAnsi="Times New Roman" w:cs="Times New Roman"/>
          <w:sz w:val="24"/>
          <w:szCs w:val="24"/>
        </w:rPr>
        <w:t>й</w:t>
      </w:r>
      <w:r w:rsidRPr="00092F5B">
        <w:rPr>
          <w:rFonts w:ascii="Times New Roman" w:hAnsi="Times New Roman" w:cs="Times New Roman"/>
          <w:sz w:val="24"/>
          <w:szCs w:val="24"/>
        </w:rPr>
        <w:t>, который я хоте</w:t>
      </w:r>
      <w:r w:rsidR="00347D1B">
        <w:rPr>
          <w:rFonts w:ascii="Times New Roman" w:hAnsi="Times New Roman" w:cs="Times New Roman"/>
          <w:sz w:val="24"/>
          <w:szCs w:val="24"/>
        </w:rPr>
        <w:t>л</w:t>
      </w:r>
      <w:r w:rsidRPr="00092F5B">
        <w:rPr>
          <w:rFonts w:ascii="Times New Roman" w:hAnsi="Times New Roman" w:cs="Times New Roman"/>
          <w:sz w:val="24"/>
          <w:szCs w:val="24"/>
        </w:rPr>
        <w:t xml:space="preserve"> бы посетить вместе</w:t>
      </w:r>
      <w:r w:rsidR="00347D1B">
        <w:rPr>
          <w:rFonts w:ascii="Times New Roman" w:hAnsi="Times New Roman" w:cs="Times New Roman"/>
          <w:sz w:val="24"/>
          <w:szCs w:val="24"/>
        </w:rPr>
        <w:t xml:space="preserve"> с </w:t>
      </w:r>
      <w:r w:rsidRPr="00092F5B">
        <w:rPr>
          <w:rFonts w:ascii="Times New Roman" w:hAnsi="Times New Roman" w:cs="Times New Roman"/>
          <w:sz w:val="24"/>
          <w:szCs w:val="24"/>
        </w:rPr>
        <w:t>друзьями».</w:t>
      </w:r>
    </w:p>
    <w:p w14:paraId="2B280167" w14:textId="77777777" w:rsidR="00347D1B" w:rsidRPr="00347D1B" w:rsidRDefault="00347D1B" w:rsidP="00D216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7D1B">
        <w:rPr>
          <w:rFonts w:ascii="Times New Roman" w:hAnsi="Times New Roman" w:cs="Times New Roman"/>
          <w:b/>
          <w:sz w:val="24"/>
          <w:szCs w:val="24"/>
        </w:rPr>
        <w:t>Основные виды музеев</w:t>
      </w:r>
      <w:r w:rsidR="00DD3C3C" w:rsidRPr="00347D1B">
        <w:rPr>
          <w:rFonts w:ascii="Times New Roman" w:hAnsi="Times New Roman" w:cs="Times New Roman"/>
          <w:b/>
          <w:sz w:val="24"/>
          <w:szCs w:val="24"/>
        </w:rPr>
        <w:t xml:space="preserve"> в Российской Федерации</w:t>
      </w:r>
      <w:r w:rsidRPr="00347D1B">
        <w:rPr>
          <w:rFonts w:ascii="Times New Roman" w:hAnsi="Times New Roman" w:cs="Times New Roman"/>
          <w:b/>
          <w:sz w:val="24"/>
          <w:szCs w:val="24"/>
        </w:rPr>
        <w:t xml:space="preserve"> (4 ч).</w:t>
      </w:r>
    </w:p>
    <w:p w14:paraId="38CA9E8A" w14:textId="77777777" w:rsidR="00DD3C3C" w:rsidRPr="00092F5B" w:rsidRDefault="00347D1B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Классификация музеев в РФ</w:t>
      </w:r>
      <w:r w:rsidR="00DD3C3C" w:rsidRPr="00092F5B">
        <w:rPr>
          <w:rFonts w:ascii="Times New Roman" w:hAnsi="Times New Roman" w:cs="Times New Roman"/>
          <w:sz w:val="24"/>
          <w:szCs w:val="24"/>
        </w:rPr>
        <w:t>. Художественные музеи, научно-исследовательские, г</w:t>
      </w:r>
      <w:r w:rsidR="00C31B00">
        <w:rPr>
          <w:rFonts w:ascii="Times New Roman" w:hAnsi="Times New Roman" w:cs="Times New Roman"/>
          <w:sz w:val="24"/>
          <w:szCs w:val="24"/>
        </w:rPr>
        <w:t>осударственные. Осн</w:t>
      </w:r>
      <w:r w:rsidR="00DD3C3C" w:rsidRPr="00092F5B">
        <w:rPr>
          <w:rFonts w:ascii="Times New Roman" w:hAnsi="Times New Roman" w:cs="Times New Roman"/>
          <w:sz w:val="24"/>
          <w:szCs w:val="24"/>
        </w:rPr>
        <w:t>овные</w:t>
      </w:r>
      <w:r w:rsidR="00C31B00">
        <w:rPr>
          <w:rFonts w:ascii="Times New Roman" w:hAnsi="Times New Roman" w:cs="Times New Roman"/>
          <w:sz w:val="24"/>
          <w:szCs w:val="24"/>
        </w:rPr>
        <w:t xml:space="preserve"> </w:t>
      </w:r>
      <w:r w:rsidR="00DD3C3C" w:rsidRPr="00092F5B">
        <w:rPr>
          <w:rFonts w:ascii="Times New Roman" w:hAnsi="Times New Roman" w:cs="Times New Roman"/>
          <w:sz w:val="24"/>
          <w:szCs w:val="24"/>
        </w:rPr>
        <w:t xml:space="preserve">профильные группы музеев: исторические, краеведческие, естественнонаучные, </w:t>
      </w:r>
      <w:proofErr w:type="gramStart"/>
      <w:r w:rsidR="00DD3C3C" w:rsidRPr="00092F5B">
        <w:rPr>
          <w:rFonts w:ascii="Times New Roman" w:hAnsi="Times New Roman" w:cs="Times New Roman"/>
          <w:sz w:val="24"/>
          <w:szCs w:val="24"/>
        </w:rPr>
        <w:t>литератур</w:t>
      </w:r>
      <w:r w:rsidR="00C31B00">
        <w:rPr>
          <w:rFonts w:ascii="Times New Roman" w:hAnsi="Times New Roman" w:cs="Times New Roman"/>
          <w:sz w:val="24"/>
          <w:szCs w:val="24"/>
        </w:rPr>
        <w:t xml:space="preserve">ные, </w:t>
      </w:r>
      <w:r w:rsidR="00DD3C3C" w:rsidRPr="00092F5B">
        <w:rPr>
          <w:rFonts w:ascii="Times New Roman" w:hAnsi="Times New Roman" w:cs="Times New Roman"/>
          <w:sz w:val="24"/>
          <w:szCs w:val="24"/>
        </w:rPr>
        <w:t xml:space="preserve"> палеонтологические</w:t>
      </w:r>
      <w:proofErr w:type="gramEnd"/>
      <w:r w:rsidR="00DD3C3C" w:rsidRPr="00092F5B">
        <w:rPr>
          <w:rFonts w:ascii="Times New Roman" w:hAnsi="Times New Roman" w:cs="Times New Roman"/>
          <w:sz w:val="24"/>
          <w:szCs w:val="24"/>
        </w:rPr>
        <w:t>, этнографические,</w:t>
      </w:r>
      <w:r w:rsidR="00C31B00">
        <w:rPr>
          <w:rFonts w:ascii="Times New Roman" w:hAnsi="Times New Roman" w:cs="Times New Roman"/>
          <w:sz w:val="24"/>
          <w:szCs w:val="24"/>
        </w:rPr>
        <w:t xml:space="preserve"> </w:t>
      </w:r>
      <w:r w:rsidR="00DD3C3C" w:rsidRPr="00092F5B">
        <w:rPr>
          <w:rFonts w:ascii="Times New Roman" w:hAnsi="Times New Roman" w:cs="Times New Roman"/>
          <w:sz w:val="24"/>
          <w:szCs w:val="24"/>
        </w:rPr>
        <w:t>художественные и др. Типы музеев. Музей под открытым небом. Музей-заповедник. М</w:t>
      </w:r>
      <w:r w:rsidR="00C31B00">
        <w:rPr>
          <w:rFonts w:ascii="Times New Roman" w:hAnsi="Times New Roman" w:cs="Times New Roman"/>
          <w:sz w:val="24"/>
          <w:szCs w:val="24"/>
        </w:rPr>
        <w:t>узей-усадьба. Мемориальный музей</w:t>
      </w:r>
      <w:r w:rsidR="00DD3C3C" w:rsidRPr="00092F5B">
        <w:rPr>
          <w:rFonts w:ascii="Times New Roman" w:hAnsi="Times New Roman" w:cs="Times New Roman"/>
          <w:sz w:val="24"/>
          <w:szCs w:val="24"/>
        </w:rPr>
        <w:t>. Дом-музеи.</w:t>
      </w:r>
      <w:r w:rsidR="00C31B00">
        <w:rPr>
          <w:rFonts w:ascii="Times New Roman" w:hAnsi="Times New Roman" w:cs="Times New Roman"/>
          <w:sz w:val="24"/>
          <w:szCs w:val="24"/>
        </w:rPr>
        <w:t xml:space="preserve"> Музей-квартира.</w:t>
      </w:r>
    </w:p>
    <w:p w14:paraId="5030F0F8" w14:textId="77777777" w:rsidR="00DD3C3C" w:rsidRPr="00092F5B" w:rsidRDefault="00C31B00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</w:t>
      </w:r>
      <w:r w:rsidR="00DD3C3C" w:rsidRPr="00092F5B">
        <w:rPr>
          <w:rFonts w:ascii="Times New Roman" w:hAnsi="Times New Roman" w:cs="Times New Roman"/>
          <w:sz w:val="24"/>
          <w:szCs w:val="24"/>
        </w:rPr>
        <w:t xml:space="preserve">еская работа: работа в группах: работа с </w:t>
      </w:r>
      <w:proofErr w:type="spellStart"/>
      <w:r w:rsidR="00DD3C3C" w:rsidRPr="00092F5B"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 w:rsidR="00DD3C3C" w:rsidRPr="00092F5B">
        <w:rPr>
          <w:rFonts w:ascii="Times New Roman" w:hAnsi="Times New Roman" w:cs="Times New Roman"/>
          <w:sz w:val="24"/>
          <w:szCs w:val="24"/>
        </w:rPr>
        <w:t>, подготовка сообщений (Музей-монастырь, музеи-храм. музей-</w:t>
      </w:r>
      <w:r>
        <w:rPr>
          <w:rFonts w:ascii="Times New Roman" w:hAnsi="Times New Roman" w:cs="Times New Roman"/>
          <w:sz w:val="24"/>
          <w:szCs w:val="24"/>
        </w:rPr>
        <w:t>заповедник, музей-панорама) виртуальные видео-экскурсии по музеям</w:t>
      </w:r>
      <w:r w:rsidR="00DD3C3C" w:rsidRPr="00092F5B">
        <w:rPr>
          <w:rFonts w:ascii="Times New Roman" w:hAnsi="Times New Roman" w:cs="Times New Roman"/>
          <w:sz w:val="24"/>
          <w:szCs w:val="24"/>
        </w:rPr>
        <w:t xml:space="preserve"> России: проектная работа в группах- </w:t>
      </w:r>
      <w:r>
        <w:rPr>
          <w:rFonts w:ascii="Times New Roman" w:hAnsi="Times New Roman" w:cs="Times New Roman"/>
          <w:sz w:val="24"/>
          <w:szCs w:val="24"/>
        </w:rPr>
        <w:t>презентационное</w:t>
      </w:r>
      <w:r w:rsidR="00DD3C3C" w:rsidRPr="00092F5B">
        <w:rPr>
          <w:rFonts w:ascii="Times New Roman" w:hAnsi="Times New Roman" w:cs="Times New Roman"/>
          <w:sz w:val="24"/>
          <w:szCs w:val="24"/>
        </w:rPr>
        <w:t xml:space="preserve"> сообщение по плане об одном из известных отечественных музеев (история возникновения и р</w:t>
      </w:r>
      <w:r>
        <w:rPr>
          <w:rFonts w:ascii="Times New Roman" w:hAnsi="Times New Roman" w:cs="Times New Roman"/>
          <w:sz w:val="24"/>
          <w:szCs w:val="24"/>
        </w:rPr>
        <w:t>азвития музея, его профиль, место</w:t>
      </w:r>
      <w:r w:rsidR="00DD3C3C" w:rsidRPr="00092F5B">
        <w:rPr>
          <w:rFonts w:ascii="Times New Roman" w:hAnsi="Times New Roman" w:cs="Times New Roman"/>
          <w:sz w:val="24"/>
          <w:szCs w:val="24"/>
        </w:rPr>
        <w:t xml:space="preserve">расположения, название и характеристика основных экспозиционных залов, уникальные коллекции и </w:t>
      </w:r>
      <w:proofErr w:type="gramStart"/>
      <w:r w:rsidR="00DD3C3C" w:rsidRPr="00092F5B">
        <w:rPr>
          <w:rFonts w:ascii="Times New Roman" w:hAnsi="Times New Roman" w:cs="Times New Roman"/>
          <w:sz w:val="24"/>
          <w:szCs w:val="24"/>
        </w:rPr>
        <w:t>экспонаты )</w:t>
      </w:r>
      <w:proofErr w:type="gramEnd"/>
      <w:r w:rsidR="00DD3C3C" w:rsidRPr="00092F5B">
        <w:rPr>
          <w:rFonts w:ascii="Times New Roman" w:hAnsi="Times New Roman" w:cs="Times New Roman"/>
          <w:sz w:val="24"/>
          <w:szCs w:val="24"/>
        </w:rPr>
        <w:t>.</w:t>
      </w:r>
    </w:p>
    <w:p w14:paraId="009935F6" w14:textId="77777777" w:rsidR="00DD3C3C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Практическая работа: обзорная экскурсия в краеведческий музе</w:t>
      </w:r>
      <w:r w:rsidR="00C31B00">
        <w:rPr>
          <w:rFonts w:ascii="Times New Roman" w:hAnsi="Times New Roman" w:cs="Times New Roman"/>
          <w:sz w:val="24"/>
          <w:szCs w:val="24"/>
        </w:rPr>
        <w:t>й</w:t>
      </w:r>
      <w:r w:rsidRPr="00092F5B">
        <w:rPr>
          <w:rFonts w:ascii="Times New Roman" w:hAnsi="Times New Roman" w:cs="Times New Roman"/>
          <w:sz w:val="24"/>
          <w:szCs w:val="24"/>
        </w:rPr>
        <w:t>.</w:t>
      </w:r>
    </w:p>
    <w:p w14:paraId="10B7C602" w14:textId="77777777" w:rsidR="00C31B00" w:rsidRPr="00C31B00" w:rsidRDefault="00C31B00" w:rsidP="00D216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Музейный предмет, как первоисточник (3 ч).</w:t>
      </w:r>
    </w:p>
    <w:p w14:paraId="7533F193" w14:textId="77777777" w:rsidR="00DD3C3C" w:rsidRPr="00092F5B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Поняти</w:t>
      </w:r>
      <w:r w:rsidR="00C31B00">
        <w:rPr>
          <w:rFonts w:ascii="Times New Roman" w:hAnsi="Times New Roman" w:cs="Times New Roman"/>
          <w:sz w:val="24"/>
          <w:szCs w:val="24"/>
        </w:rPr>
        <w:t xml:space="preserve">е о </w:t>
      </w:r>
      <w:r w:rsidRPr="00092F5B">
        <w:rPr>
          <w:rFonts w:ascii="Times New Roman" w:hAnsi="Times New Roman" w:cs="Times New Roman"/>
          <w:sz w:val="24"/>
          <w:szCs w:val="24"/>
        </w:rPr>
        <w:t xml:space="preserve">музейном </w:t>
      </w:r>
      <w:r w:rsidR="00C31B00">
        <w:rPr>
          <w:rFonts w:ascii="Times New Roman" w:hAnsi="Times New Roman" w:cs="Times New Roman"/>
          <w:sz w:val="24"/>
          <w:szCs w:val="24"/>
        </w:rPr>
        <w:t xml:space="preserve">предмете. Музейный предмет </w:t>
      </w:r>
      <w:r w:rsidRPr="00092F5B">
        <w:rPr>
          <w:rFonts w:ascii="Times New Roman" w:hAnsi="Times New Roman" w:cs="Times New Roman"/>
          <w:sz w:val="24"/>
          <w:szCs w:val="24"/>
        </w:rPr>
        <w:t>как памятник природы, истории и культуры, включенный в музейное собрание; как подлинн</w:t>
      </w:r>
      <w:r w:rsidR="00C31B00">
        <w:rPr>
          <w:rFonts w:ascii="Times New Roman" w:hAnsi="Times New Roman" w:cs="Times New Roman"/>
          <w:sz w:val="24"/>
          <w:szCs w:val="24"/>
        </w:rPr>
        <w:t>ое свидете</w:t>
      </w:r>
      <w:r w:rsidRPr="00092F5B">
        <w:rPr>
          <w:rFonts w:ascii="Times New Roman" w:hAnsi="Times New Roman" w:cs="Times New Roman"/>
          <w:sz w:val="24"/>
          <w:szCs w:val="24"/>
        </w:rPr>
        <w:t>льство (первоисточник) фактов, явлений, событий, процессов в природе и общественной жизни. Научная, историко-культурная (</w:t>
      </w:r>
      <w:proofErr w:type="spellStart"/>
      <w:r w:rsidRPr="00092F5B">
        <w:rPr>
          <w:rFonts w:ascii="Times New Roman" w:hAnsi="Times New Roman" w:cs="Times New Roman"/>
          <w:sz w:val="24"/>
          <w:szCs w:val="24"/>
        </w:rPr>
        <w:t>реликвийность</w:t>
      </w:r>
      <w:proofErr w:type="spellEnd"/>
      <w:r w:rsidRPr="00092F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F5B">
        <w:rPr>
          <w:rFonts w:ascii="Times New Roman" w:hAnsi="Times New Roman" w:cs="Times New Roman"/>
          <w:sz w:val="24"/>
          <w:szCs w:val="24"/>
        </w:rPr>
        <w:t>мемориально</w:t>
      </w:r>
      <w:r w:rsidR="00C31B00">
        <w:rPr>
          <w:rFonts w:ascii="Times New Roman" w:hAnsi="Times New Roman" w:cs="Times New Roman"/>
          <w:sz w:val="24"/>
          <w:szCs w:val="24"/>
        </w:rPr>
        <w:t>сть</w:t>
      </w:r>
      <w:proofErr w:type="spellEnd"/>
      <w:r w:rsidR="00C31B00">
        <w:rPr>
          <w:rFonts w:ascii="Times New Roman" w:hAnsi="Times New Roman" w:cs="Times New Roman"/>
          <w:sz w:val="24"/>
          <w:szCs w:val="24"/>
        </w:rPr>
        <w:t>),</w:t>
      </w:r>
      <w:r w:rsidRPr="00092F5B">
        <w:rPr>
          <w:rFonts w:ascii="Times New Roman" w:hAnsi="Times New Roman" w:cs="Times New Roman"/>
          <w:sz w:val="24"/>
          <w:szCs w:val="24"/>
        </w:rPr>
        <w:t xml:space="preserve"> художественная, эстетическая ценность музейного предмета. Классификация музейных предметов. Основные типы источников - вещевые, письменные.</w:t>
      </w:r>
    </w:p>
    <w:p w14:paraId="64C7783E" w14:textId="77777777" w:rsidR="00DD3C3C" w:rsidRPr="00092F5B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Практическая работа: составление классификатора музейных предметов школьного музея.</w:t>
      </w:r>
    </w:p>
    <w:p w14:paraId="535CD10B" w14:textId="77777777" w:rsidR="00DD3C3C" w:rsidRPr="00C31B00" w:rsidRDefault="00DD3C3C" w:rsidP="00D216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1B00">
        <w:rPr>
          <w:rFonts w:ascii="Times New Roman" w:hAnsi="Times New Roman" w:cs="Times New Roman"/>
          <w:b/>
          <w:sz w:val="24"/>
          <w:szCs w:val="24"/>
        </w:rPr>
        <w:t>Фондовая работа музеев. Комплектование и учет музейных фондов (4 ч).</w:t>
      </w:r>
      <w:r w:rsidRPr="00C31B00">
        <w:rPr>
          <w:rFonts w:ascii="Times New Roman" w:hAnsi="Times New Roman" w:cs="Times New Roman"/>
          <w:b/>
          <w:sz w:val="24"/>
          <w:szCs w:val="24"/>
        </w:rPr>
        <w:tab/>
        <w:t>_</w:t>
      </w:r>
    </w:p>
    <w:p w14:paraId="2ACC69C4" w14:textId="77777777" w:rsidR="00DD3C3C" w:rsidRPr="00092F5B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Понятие фондов музея. Комплектование фондов. Вещь музейного значения — музейный предмет — экспонат. Коллекции: характеристика и описание. Фондовый учет музейных предметов. Учетная документация. Условия сохранности музейных предметов. Режим хранения. Требования к температурно-влажностному, световому, биологическому и другим режимам хранения. Основные понятия о консервации и реставрации музейных предметов.</w:t>
      </w:r>
    </w:p>
    <w:p w14:paraId="7F0244B6" w14:textId="77777777" w:rsidR="00DD3C3C" w:rsidRPr="00092F5B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Практическая работа: знакомство с фондами краеведческого музея; составление учётной карточки экспоната музея, методика заполнение анкеты респондента. Работа с музейными определителями, научной и справочной литературой. Составление плана поисково</w:t>
      </w:r>
      <w:r w:rsidR="00C31B00">
        <w:rPr>
          <w:rFonts w:ascii="Times New Roman" w:hAnsi="Times New Roman" w:cs="Times New Roman"/>
          <w:sz w:val="24"/>
          <w:szCs w:val="24"/>
        </w:rPr>
        <w:t>-</w:t>
      </w:r>
      <w:r w:rsidRPr="00092F5B">
        <w:rPr>
          <w:rFonts w:ascii="Times New Roman" w:hAnsi="Times New Roman" w:cs="Times New Roman"/>
          <w:sz w:val="24"/>
          <w:szCs w:val="24"/>
        </w:rPr>
        <w:t>собирательской деятельности. Домашнее задание: сбор информации для индивидуального проекта (краеведение).</w:t>
      </w:r>
    </w:p>
    <w:p w14:paraId="15130962" w14:textId="77777777" w:rsidR="00DD3C3C" w:rsidRPr="00C31B00" w:rsidRDefault="00DD3C3C" w:rsidP="00D216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1B00">
        <w:rPr>
          <w:rFonts w:ascii="Times New Roman" w:hAnsi="Times New Roman" w:cs="Times New Roman"/>
          <w:b/>
          <w:sz w:val="24"/>
          <w:szCs w:val="24"/>
        </w:rPr>
        <w:t>Музеи, как современные научные и поисково-исследовательские центры (4 ч).</w:t>
      </w:r>
    </w:p>
    <w:p w14:paraId="165BB378" w14:textId="77777777" w:rsidR="00C31B00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Основные направления научно-исследовательской деятельности музея (научные экспедиции; работа в библиотеке; встречи с участниками исторических событий и запись воспоминаний; документирование артефактов, поиск и сбор экспонатов, обработка полученных данных)</w:t>
      </w:r>
      <w:r w:rsidR="00C31B00">
        <w:rPr>
          <w:rFonts w:ascii="Times New Roman" w:hAnsi="Times New Roman" w:cs="Times New Roman"/>
          <w:sz w:val="24"/>
          <w:szCs w:val="24"/>
        </w:rPr>
        <w:t>.</w:t>
      </w:r>
      <w:r w:rsidRPr="00092F5B">
        <w:rPr>
          <w:rFonts w:ascii="Times New Roman" w:hAnsi="Times New Roman" w:cs="Times New Roman"/>
          <w:sz w:val="24"/>
          <w:szCs w:val="24"/>
        </w:rPr>
        <w:t xml:space="preserve"> Изучение музейных предметов и коллекций. Этапы подготовки научно-исследовательской работы. Требования к научному оформлению результатов краеведческого исследования и поисковой деятельности. Соблюдение научной культуры и этики</w:t>
      </w:r>
      <w:r w:rsidR="00C31B00">
        <w:rPr>
          <w:rFonts w:ascii="Times New Roman" w:hAnsi="Times New Roman" w:cs="Times New Roman"/>
          <w:sz w:val="24"/>
          <w:szCs w:val="24"/>
        </w:rPr>
        <w:t xml:space="preserve"> </w:t>
      </w:r>
      <w:r w:rsidRPr="00092F5B">
        <w:rPr>
          <w:rFonts w:ascii="Times New Roman" w:hAnsi="Times New Roman" w:cs="Times New Roman"/>
          <w:sz w:val="24"/>
          <w:szCs w:val="24"/>
        </w:rPr>
        <w:t>исследовательской деятельности.</w:t>
      </w:r>
      <w:r w:rsidRPr="00092F5B">
        <w:rPr>
          <w:rFonts w:ascii="Times New Roman" w:hAnsi="Times New Roman" w:cs="Times New Roman"/>
          <w:sz w:val="24"/>
          <w:szCs w:val="24"/>
        </w:rPr>
        <w:tab/>
      </w:r>
    </w:p>
    <w:p w14:paraId="5700C547" w14:textId="77777777" w:rsidR="00DD3C3C" w:rsidRPr="00092F5B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Практическая работа: продолжение работы над проектом, выполнение индивидуальных поисково-исследовательских задании (поиск информации по интересующей проблеме на стендах экспозиции музея, в архиве и т. д.), овладение основными формами поисково-исследовательс</w:t>
      </w:r>
      <w:r w:rsidR="00C31B00">
        <w:rPr>
          <w:rFonts w:ascii="Times New Roman" w:hAnsi="Times New Roman" w:cs="Times New Roman"/>
          <w:sz w:val="24"/>
          <w:szCs w:val="24"/>
        </w:rPr>
        <w:t>кой работы (работа в библиотеке,</w:t>
      </w:r>
      <w:r w:rsidRPr="00092F5B">
        <w:rPr>
          <w:rFonts w:ascii="Times New Roman" w:hAnsi="Times New Roman" w:cs="Times New Roman"/>
          <w:sz w:val="24"/>
          <w:szCs w:val="24"/>
        </w:rPr>
        <w:t xml:space="preserve"> встречи с участниками исторических событий и запись воспомина</w:t>
      </w:r>
      <w:r w:rsidR="00C31B00">
        <w:rPr>
          <w:rFonts w:ascii="Times New Roman" w:hAnsi="Times New Roman" w:cs="Times New Roman"/>
          <w:sz w:val="24"/>
          <w:szCs w:val="24"/>
        </w:rPr>
        <w:t xml:space="preserve">нии; анкетирование </w:t>
      </w:r>
      <w:proofErr w:type="gramStart"/>
      <w:r w:rsidR="00C31B00">
        <w:rPr>
          <w:rFonts w:ascii="Times New Roman" w:hAnsi="Times New Roman" w:cs="Times New Roman"/>
          <w:sz w:val="24"/>
          <w:szCs w:val="24"/>
        </w:rPr>
        <w:t xml:space="preserve">респондентов, </w:t>
      </w:r>
      <w:r w:rsidRPr="00092F5B">
        <w:rPr>
          <w:rFonts w:ascii="Times New Roman" w:hAnsi="Times New Roman" w:cs="Times New Roman"/>
          <w:sz w:val="24"/>
          <w:szCs w:val="24"/>
        </w:rPr>
        <w:t xml:space="preserve"> документирование</w:t>
      </w:r>
      <w:proofErr w:type="gramEnd"/>
      <w:r w:rsidRPr="00092F5B">
        <w:rPr>
          <w:rFonts w:ascii="Times New Roman" w:hAnsi="Times New Roman" w:cs="Times New Roman"/>
          <w:sz w:val="24"/>
          <w:szCs w:val="24"/>
        </w:rPr>
        <w:t xml:space="preserve"> артефактов: поиск и сбор экспонатов).</w:t>
      </w:r>
    </w:p>
    <w:p w14:paraId="539D27F5" w14:textId="77777777" w:rsidR="00DD3C3C" w:rsidRPr="00C31B00" w:rsidRDefault="00DD3C3C" w:rsidP="00D216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1B00">
        <w:rPr>
          <w:rFonts w:ascii="Times New Roman" w:hAnsi="Times New Roman" w:cs="Times New Roman"/>
          <w:b/>
          <w:sz w:val="24"/>
          <w:szCs w:val="24"/>
        </w:rPr>
        <w:t xml:space="preserve">Музейная </w:t>
      </w:r>
      <w:proofErr w:type="gramStart"/>
      <w:r w:rsidRPr="00C31B00">
        <w:rPr>
          <w:rFonts w:ascii="Times New Roman" w:hAnsi="Times New Roman" w:cs="Times New Roman"/>
          <w:b/>
          <w:sz w:val="24"/>
          <w:szCs w:val="24"/>
        </w:rPr>
        <w:t>экспозиция(</w:t>
      </w:r>
      <w:proofErr w:type="gramEnd"/>
      <w:r w:rsidRPr="00C31B00">
        <w:rPr>
          <w:rFonts w:ascii="Times New Roman" w:hAnsi="Times New Roman" w:cs="Times New Roman"/>
          <w:b/>
          <w:sz w:val="24"/>
          <w:szCs w:val="24"/>
        </w:rPr>
        <w:t>4 ч).</w:t>
      </w:r>
    </w:p>
    <w:p w14:paraId="4F12C2D0" w14:textId="77777777" w:rsidR="00DD3C3C" w:rsidRPr="00092F5B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 xml:space="preserve">Общая характеристика музейной экспозиции, разновидности экспозиционных материалов. Экспозиции (постоянные и временные, тематические). Экспозиционные материалы (музейные предметы, копии, тексты, </w:t>
      </w:r>
      <w:proofErr w:type="spellStart"/>
      <w:r w:rsidRPr="00092F5B">
        <w:rPr>
          <w:rFonts w:ascii="Times New Roman" w:hAnsi="Times New Roman" w:cs="Times New Roman"/>
          <w:sz w:val="24"/>
          <w:szCs w:val="24"/>
        </w:rPr>
        <w:t>фонокомментарии</w:t>
      </w:r>
      <w:proofErr w:type="spellEnd"/>
      <w:r w:rsidRPr="00092F5B">
        <w:rPr>
          <w:rFonts w:ascii="Times New Roman" w:hAnsi="Times New Roman" w:cs="Times New Roman"/>
          <w:sz w:val="24"/>
          <w:szCs w:val="24"/>
        </w:rPr>
        <w:t xml:space="preserve">, указатели и др.). Понятие «экспозиционный </w:t>
      </w:r>
      <w:r w:rsidRPr="00092F5B">
        <w:rPr>
          <w:rFonts w:ascii="Times New Roman" w:hAnsi="Times New Roman" w:cs="Times New Roman"/>
          <w:sz w:val="24"/>
          <w:szCs w:val="24"/>
        </w:rPr>
        <w:lastRenderedPageBreak/>
        <w:t>ансамбль», его компоненты и особенности творческой работы по его созданию. Экспозиционно-выставочная деятельность</w:t>
      </w:r>
      <w:r w:rsidR="00C31B00">
        <w:rPr>
          <w:rFonts w:ascii="Times New Roman" w:hAnsi="Times New Roman" w:cs="Times New Roman"/>
          <w:sz w:val="24"/>
          <w:szCs w:val="24"/>
        </w:rPr>
        <w:t xml:space="preserve"> </w:t>
      </w:r>
      <w:r w:rsidRPr="00092F5B">
        <w:rPr>
          <w:rFonts w:ascii="Times New Roman" w:hAnsi="Times New Roman" w:cs="Times New Roman"/>
          <w:sz w:val="24"/>
          <w:szCs w:val="24"/>
        </w:rPr>
        <w:t>этнографического музея-парка. Проект виртуальной выставки и концепция выставки.</w:t>
      </w:r>
    </w:p>
    <w:p w14:paraId="1DC8731E" w14:textId="77777777" w:rsidR="00DD3C3C" w:rsidRPr="00092F5B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Практическая работа: проектирование экспозиции.</w:t>
      </w:r>
    </w:p>
    <w:p w14:paraId="2DF4F94D" w14:textId="77777777" w:rsidR="00DD3C3C" w:rsidRPr="00BD57BE" w:rsidRDefault="00DD3C3C" w:rsidP="00D216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57BE">
        <w:rPr>
          <w:rFonts w:ascii="Times New Roman" w:hAnsi="Times New Roman" w:cs="Times New Roman"/>
          <w:b/>
          <w:sz w:val="24"/>
          <w:szCs w:val="24"/>
        </w:rPr>
        <w:t>Культурно-образовательная деятельность музея (6 ч).</w:t>
      </w:r>
    </w:p>
    <w:p w14:paraId="2A0CC9AE" w14:textId="77777777" w:rsidR="00DD3C3C" w:rsidRPr="00092F5B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Роль культурно - просветительской работы музея в его социокультурной деятельности. Музей и общество. Коммуникативная связь музея с обществом. Виды культурно-просветительской работы м</w:t>
      </w:r>
      <w:r w:rsidR="00BD57BE">
        <w:rPr>
          <w:rFonts w:ascii="Times New Roman" w:hAnsi="Times New Roman" w:cs="Times New Roman"/>
          <w:sz w:val="24"/>
          <w:szCs w:val="24"/>
        </w:rPr>
        <w:t>уз</w:t>
      </w:r>
      <w:r w:rsidRPr="00092F5B">
        <w:rPr>
          <w:rFonts w:ascii="Times New Roman" w:hAnsi="Times New Roman" w:cs="Times New Roman"/>
          <w:sz w:val="24"/>
          <w:szCs w:val="24"/>
        </w:rPr>
        <w:t>ея. Музейная экскурсия. Подготовка и проведение экскурсии. Основные требования к экскурсии. Приемы, используемые при проведении экскурсии (особенности движения в экскурсии, встречи экскурсантов с участниками исторических событий, использование звукозаписей, кинофильмов и документальных хроник, прием исследования, элементы ритуала в экскурсии). Правила поведения экскурсовода.</w:t>
      </w:r>
    </w:p>
    <w:p w14:paraId="47A1CF5C" w14:textId="77777777" w:rsidR="00DD3C3C" w:rsidRPr="00092F5B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F5B">
        <w:rPr>
          <w:rFonts w:ascii="Times New Roman" w:hAnsi="Times New Roman" w:cs="Times New Roman"/>
          <w:sz w:val="24"/>
          <w:szCs w:val="24"/>
        </w:rPr>
        <w:t>Практическая работа: работа в группах: написание текста обзорной экскурсии к выставке. Обзорная экскурсия по туристическому маршруту «</w:t>
      </w:r>
      <w:r w:rsidR="00BD57BE">
        <w:rPr>
          <w:rFonts w:ascii="Times New Roman" w:hAnsi="Times New Roman" w:cs="Times New Roman"/>
          <w:sz w:val="24"/>
          <w:szCs w:val="24"/>
        </w:rPr>
        <w:t>Суздаль</w:t>
      </w:r>
      <w:r w:rsidRPr="00092F5B">
        <w:rPr>
          <w:rFonts w:ascii="Times New Roman" w:hAnsi="Times New Roman" w:cs="Times New Roman"/>
          <w:sz w:val="24"/>
          <w:szCs w:val="24"/>
        </w:rPr>
        <w:t xml:space="preserve"> историческ</w:t>
      </w:r>
      <w:r w:rsidR="00BD57BE">
        <w:rPr>
          <w:rFonts w:ascii="Times New Roman" w:hAnsi="Times New Roman" w:cs="Times New Roman"/>
          <w:sz w:val="24"/>
          <w:szCs w:val="24"/>
        </w:rPr>
        <w:t>ий</w:t>
      </w:r>
      <w:r w:rsidRPr="00092F5B">
        <w:rPr>
          <w:rFonts w:ascii="Times New Roman" w:hAnsi="Times New Roman" w:cs="Times New Roman"/>
          <w:sz w:val="24"/>
          <w:szCs w:val="24"/>
        </w:rPr>
        <w:t>».</w:t>
      </w:r>
    </w:p>
    <w:p w14:paraId="259CCA46" w14:textId="068819E6" w:rsidR="00DD3C3C" w:rsidRPr="00BD57BE" w:rsidRDefault="00DD349B" w:rsidP="00BD57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bookmark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="00DD3C3C" w:rsidRPr="00BD5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ематическое планирование</w:t>
      </w:r>
      <w:bookmarkEnd w:id="1"/>
    </w:p>
    <w:tbl>
      <w:tblPr>
        <w:tblW w:w="1034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276"/>
        <w:gridCol w:w="5387"/>
      </w:tblGrid>
      <w:tr w:rsidR="00DD3C3C" w:rsidRPr="00BD57BE" w14:paraId="4187B400" w14:textId="77777777" w:rsidTr="00BD57BE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08AEB5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230FF9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28A277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ED955B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деятельности учащихся</w:t>
            </w:r>
          </w:p>
        </w:tc>
      </w:tr>
      <w:tr w:rsidR="00DD3C3C" w:rsidRPr="00BD57BE" w14:paraId="534AD312" w14:textId="77777777" w:rsidTr="00BD57BE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114C3B" w14:textId="3AD6B58A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45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8A619F2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Основные понятия и термины музееведения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3E40B1" w14:textId="6CD28BE1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448FBC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 основными понятиями и терминами; работают со словарем, </w:t>
            </w:r>
            <w:proofErr w:type="spellStart"/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opi</w:t>
            </w:r>
            <w:proofErr w:type="spellEnd"/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анизуется</w:t>
            </w:r>
            <w:proofErr w:type="spellEnd"/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творческая мастерская, в группе участвуют в игре «Музейное лото».</w:t>
            </w:r>
          </w:p>
        </w:tc>
      </w:tr>
      <w:tr w:rsidR="00DD3C3C" w:rsidRPr="00BD57BE" w14:paraId="11FE1CB6" w14:textId="77777777" w:rsidTr="00BD57BE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904715" w14:textId="087A437C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03DFE6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мира: история и современность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B14A5A" w14:textId="52E02A25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7E49B2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Выявляют историю музеев мира от первых музеев Древней Греции до сегодняшних дней.</w:t>
            </w:r>
          </w:p>
          <w:p w14:paraId="04DDF3D4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Работаюг</w:t>
            </w:r>
            <w:proofErr w:type="spellEnd"/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группе, участвуют в игре «Музеи мира». Создают творческую работу- сочинение «Музей, который я хотел бы посетить вместе с</w:t>
            </w:r>
          </w:p>
          <w:p w14:paraId="51DFCE67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друзьями»</w:t>
            </w:r>
          </w:p>
        </w:tc>
      </w:tr>
      <w:tr w:rsidR="00DD3C3C" w:rsidRPr="00BD57BE" w14:paraId="07DA7A4A" w14:textId="77777777" w:rsidTr="00BD57BE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A03D0B" w14:textId="127A6555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A52C16A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музеев в Российской Федерации. Основные профильные группы музеев Типы музеев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D2C0FF" w14:textId="15878725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42C708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группах (работа с Интернет-ресурсами, подготовка сообщений об одном музее России.</w:t>
            </w:r>
          </w:p>
        </w:tc>
      </w:tr>
      <w:tr w:rsidR="00DD3C3C" w:rsidRPr="00BD57BE" w14:paraId="7DEAD091" w14:textId="77777777" w:rsidTr="00BD57BE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923070" w14:textId="490B6842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A59246E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Обзорная экскурсия в этнографический музей под открытым небом в деревне </w:t>
            </w:r>
            <w:proofErr w:type="spellStart"/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Семёнково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D797CE" w14:textId="315327ED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E79FD1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Усваивают правила техники безопасности. Выполняют задания интерактивной экскурсии.</w:t>
            </w:r>
          </w:p>
        </w:tc>
      </w:tr>
      <w:tr w:rsidR="00DD3C3C" w:rsidRPr="00BD57BE" w14:paraId="0EBBED5E" w14:textId="77777777" w:rsidTr="00BD57BE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503AFF" w14:textId="3A320A64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4F406E8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музейном предмете. Музейный предмет как памятник природы, истории и культуры.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B9A396" w14:textId="5D8BD48D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C578E7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Доказываю!,</w:t>
            </w:r>
            <w:proofErr w:type="gramEnd"/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чем заключается память конкретных музейных предметов. Выражают собственную точку зрения на значение семьи.</w:t>
            </w:r>
          </w:p>
        </w:tc>
      </w:tr>
      <w:tr w:rsidR="00DD3C3C" w:rsidRPr="00BD57BE" w14:paraId="458B0D8D" w14:textId="77777777" w:rsidTr="00BD57BE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8DF282" w14:textId="05B745EC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45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29D4A62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музейною предмета. Классификация музейных предметов. Основные типы источников - вещевые, письменные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3B4D52" w14:textId="2943925A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1213B5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классификатора предметов школьного музея</w:t>
            </w:r>
          </w:p>
        </w:tc>
      </w:tr>
      <w:tr w:rsidR="00DD3C3C" w:rsidRPr="00BD57BE" w14:paraId="34EDA141" w14:textId="77777777" w:rsidTr="00BD57BE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93AB60" w14:textId="3A7CA86D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6222A7C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фондов музея. Комплектование фондов. Экспонат. Коллекции: характеристика и описание. Фондовый учет музейных предметов. Учетная документация.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4C220" w14:textId="0EDBECA8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57FF64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Включаются в беседу с приглашенными старшеклассниками - участниками комплектования фондов, разрабатывают учётную документацию.</w:t>
            </w:r>
          </w:p>
        </w:tc>
      </w:tr>
      <w:tr w:rsidR="00DD3C3C" w:rsidRPr="00BD57BE" w14:paraId="49F7E5E4" w14:textId="77777777" w:rsidTr="00BD57BE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501342" w14:textId="08B5A35F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27-30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FF79E1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сохранности музейных предметов. Режим хранения. Основные понятия о консервации и реставрации музейных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F3A1B4" w14:textId="45740AF0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8F3EA0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Исследуют соблюдение требований к температурно-влажностному режиму хранения экспонатов.</w:t>
            </w:r>
          </w:p>
          <w:p w14:paraId="6362377F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поисково-собирательской деятельности. Домашнее задание: сбор информации для индивидуального проекта (краеведение).</w:t>
            </w:r>
          </w:p>
        </w:tc>
      </w:tr>
      <w:tr w:rsidR="00DD3C3C" w:rsidRPr="00BD57BE" w14:paraId="31931A30" w14:textId="77777777" w:rsidTr="00BD57BE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3B451A" w14:textId="6D66FAD1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D6D826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научно-исследовательской деятельности музея Этапы подготовки научно- исследовательской работы. Требования к научному оформлению результатов краеведческою исследования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2F249D" w14:textId="23CE83D9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C69C9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алгоритм научно-исследовательской работы. Выявляют требования к научному оформлению результатов краеведческого и</w:t>
            </w:r>
            <w:r w:rsidR="00BD57BE"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сследования на основе анализа </w:t>
            </w:r>
            <w:proofErr w:type="spellStart"/>
            <w:r w:rsidR="00BD57BE"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ворчсских</w:t>
            </w:r>
            <w:proofErr w:type="spellEnd"/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работ.</w:t>
            </w:r>
          </w:p>
        </w:tc>
      </w:tr>
    </w:tbl>
    <w:p w14:paraId="736078EE" w14:textId="77777777" w:rsidR="00DD3C3C" w:rsidRPr="00BD57BE" w:rsidRDefault="00DD3C3C" w:rsidP="00092F5B">
      <w:pPr>
        <w:rPr>
          <w:rFonts w:ascii="Times New Roman" w:hAnsi="Times New Roman" w:cs="Times New Roman"/>
          <w:sz w:val="24"/>
          <w:szCs w:val="24"/>
        </w:rPr>
      </w:pPr>
    </w:p>
    <w:p w14:paraId="570C25F7" w14:textId="77777777" w:rsidR="00DD3C3C" w:rsidRPr="00BD57BE" w:rsidRDefault="00DD3C3C" w:rsidP="00BD57BE">
      <w:pPr>
        <w:ind w:right="-436"/>
        <w:rPr>
          <w:rFonts w:ascii="Times New Roman" w:hAnsi="Times New Roman" w:cs="Times New Roman"/>
          <w:sz w:val="24"/>
          <w:szCs w:val="24"/>
        </w:rPr>
      </w:pPr>
    </w:p>
    <w:tbl>
      <w:tblPr>
        <w:tblW w:w="1332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276"/>
        <w:gridCol w:w="8364"/>
      </w:tblGrid>
      <w:tr w:rsidR="00DD3C3C" w:rsidRPr="00BD57BE" w14:paraId="290FD736" w14:textId="77777777" w:rsidTr="00BD57BE">
        <w:trPr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1956F7" w14:textId="09C6A897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29FA3A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работы над проектом, выполнение индивидуальных поисково-исследовательских заданий.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715B43" w14:textId="29A67E11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C6EB29" w14:textId="77777777" w:rsidR="00BD57BE" w:rsidRPr="00BD57BE" w:rsidRDefault="00DD3C3C" w:rsidP="00BD57BE">
            <w:pPr>
              <w:tabs>
                <w:tab w:val="left" w:pos="53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Осуществляют поиск информации на </w:t>
            </w:r>
          </w:p>
          <w:p w14:paraId="1D386B39" w14:textId="77777777" w:rsidR="00BD57BE" w:rsidRPr="00BD57BE" w:rsidRDefault="00DD3C3C" w:rsidP="00BD57BE">
            <w:pPr>
              <w:tabs>
                <w:tab w:val="left" w:pos="53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стендах экспозиции музея, в </w:t>
            </w:r>
          </w:p>
          <w:p w14:paraId="18762FB1" w14:textId="77777777" w:rsidR="00BD57BE" w:rsidRPr="00BD57BE" w:rsidRDefault="00DD3C3C" w:rsidP="00BD57BE">
            <w:pPr>
              <w:tabs>
                <w:tab w:val="left" w:pos="53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</w:t>
            </w: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ных материалах, встречаются с </w:t>
            </w:r>
          </w:p>
          <w:p w14:paraId="091065CE" w14:textId="77777777" w:rsidR="00BD57BE" w:rsidRPr="00BD57BE" w:rsidRDefault="00DD3C3C" w:rsidP="00BD57BE">
            <w:pPr>
              <w:tabs>
                <w:tab w:val="left" w:pos="53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участниками исторических событий, </w:t>
            </w:r>
          </w:p>
          <w:p w14:paraId="551E54C5" w14:textId="77777777" w:rsidR="00BD57BE" w:rsidRPr="00BD57BE" w:rsidRDefault="00DD3C3C" w:rsidP="00BD57BE">
            <w:pPr>
              <w:tabs>
                <w:tab w:val="left" w:pos="53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записывают воспоминания; проводят </w:t>
            </w:r>
          </w:p>
          <w:p w14:paraId="07A6E79B" w14:textId="77777777" w:rsidR="00DD3C3C" w:rsidRPr="00BD57BE" w:rsidRDefault="00DD3C3C" w:rsidP="00BD57BE">
            <w:pPr>
              <w:tabs>
                <w:tab w:val="left" w:pos="53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(групповая работа)</w:t>
            </w:r>
          </w:p>
        </w:tc>
      </w:tr>
      <w:tr w:rsidR="00DD3C3C" w:rsidRPr="00BD57BE" w14:paraId="0959CD83" w14:textId="77777777" w:rsidTr="00BD57BE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C00B68" w14:textId="7E48E795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58277FC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музейной экспозиции, разновидности экспозиционных материалов.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41EB44" w14:textId="5EE1B674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0EB7F0C" w14:textId="77777777" w:rsidR="00BD57BE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результате просмотра видеофильма </w:t>
            </w:r>
          </w:p>
          <w:p w14:paraId="7575C60C" w14:textId="77777777" w:rsidR="00BD57BE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составляют схему «Разновидности </w:t>
            </w:r>
          </w:p>
          <w:p w14:paraId="423BC0A2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экспозиционных материалов»</w:t>
            </w:r>
          </w:p>
        </w:tc>
      </w:tr>
      <w:tr w:rsidR="00DD3C3C" w:rsidRPr="00BD57BE" w14:paraId="4F6181DC" w14:textId="77777777" w:rsidTr="00BD57BE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2DD914" w14:textId="1883A494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43-46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AEDC0D6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«Экспозиционный ансамбль», его компоненты и особенности творческой работы по его созданию.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0BB325" w14:textId="2C71626A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E497BD" w14:textId="77777777" w:rsidR="00BD57BE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практической работы: </w:t>
            </w:r>
          </w:p>
          <w:p w14:paraId="499E0CE5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проекгирование</w:t>
            </w:r>
            <w:proofErr w:type="spellEnd"/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экспозиции</w:t>
            </w:r>
          </w:p>
        </w:tc>
      </w:tr>
      <w:tr w:rsidR="00DD3C3C" w:rsidRPr="00BD57BE" w14:paraId="6B898FC3" w14:textId="77777777" w:rsidTr="00BD57BE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BFB880" w14:textId="301CADE8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47-50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15EFB3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 и общество. Виды культурно-просветительской работы музея. Музейная экскурсия. Подготовка и проведение экскурсии. Основные требования к экскурсии. Приемы, используемые при проведении экскурсии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9980C4" w14:textId="64496A6B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7EDB7C6" w14:textId="77777777" w:rsidR="00BD57BE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Работая с письменной информацией, </w:t>
            </w:r>
          </w:p>
          <w:p w14:paraId="45AFCEDE" w14:textId="77777777" w:rsidR="00BD57BE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выявляют роль культурно </w:t>
            </w:r>
            <w:r w:rsidR="00BD57BE"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просветитель</w:t>
            </w:r>
          </w:p>
          <w:p w14:paraId="049FED60" w14:textId="77777777" w:rsidR="00BD57BE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proofErr w:type="spellEnd"/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музея в его социокультурной </w:t>
            </w:r>
          </w:p>
          <w:p w14:paraId="06621D5F" w14:textId="77777777" w:rsidR="00BD57BE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деятельности. Знакомятся с </w:t>
            </w:r>
            <w:proofErr w:type="spellStart"/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новными</w:t>
            </w:r>
            <w:proofErr w:type="spellEnd"/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0D8067" w14:textId="77777777" w:rsidR="00BD57BE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требованиями подготовки экскурсии и </w:t>
            </w:r>
          </w:p>
          <w:p w14:paraId="0A03E6C8" w14:textId="77777777" w:rsidR="00BD57BE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приемами, используемыми при проведении </w:t>
            </w:r>
          </w:p>
          <w:p w14:paraId="52B947C5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экскурсии.</w:t>
            </w:r>
          </w:p>
          <w:p w14:paraId="2903247D" w14:textId="77777777" w:rsidR="00BD57BE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домашняя работа в группах:</w:t>
            </w:r>
          </w:p>
          <w:p w14:paraId="789B93AB" w14:textId="77777777" w:rsidR="00BD57BE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текста обзорной экскурсии</w:t>
            </w:r>
          </w:p>
          <w:p w14:paraId="037CF32C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выставке.</w:t>
            </w:r>
          </w:p>
        </w:tc>
      </w:tr>
      <w:tr w:rsidR="00DD3C3C" w:rsidRPr="00BD57BE" w14:paraId="50E6DEF2" w14:textId="77777777" w:rsidTr="00BD57BE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5D0F33" w14:textId="743BAA83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81CC59B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экскурсии.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D5C059" w14:textId="49BE1FD8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D40E588" w14:textId="77777777" w:rsidR="00BD57BE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Обзорная экскурсия по туристическому </w:t>
            </w:r>
          </w:p>
          <w:p w14:paraId="4DB26C05" w14:textId="77777777" w:rsidR="00DD3C3C" w:rsidRPr="00BD57BE" w:rsidRDefault="00DD3C3C" w:rsidP="00BD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маршруту «</w:t>
            </w:r>
            <w:r w:rsidR="00BD57BE"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Суздаль</w:t>
            </w: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историческ</w:t>
            </w:r>
            <w:r w:rsidR="00BD57BE"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DD3C3C" w:rsidRPr="00BD57BE" w14:paraId="39AF89EF" w14:textId="77777777" w:rsidTr="00BD57BE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03CFAB" w14:textId="0D8EBA52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42A038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098106" w14:textId="58D0AC56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A7A69D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Выступают с подготовленными проектами.</w:t>
            </w:r>
          </w:p>
        </w:tc>
      </w:tr>
      <w:tr w:rsidR="00DD3C3C" w:rsidRPr="00BD57BE" w14:paraId="5F80CFCA" w14:textId="77777777" w:rsidTr="00BD57BE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4B78CF" w14:textId="354FB3FB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664EA7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E43202" w14:textId="5EA48D0D" w:rsidR="00DD3C3C" w:rsidRPr="00BD57BE" w:rsidRDefault="00445C48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F72A8" w14:textId="77777777" w:rsidR="00BD57BE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викторин на знания понятий </w:t>
            </w:r>
          </w:p>
          <w:p w14:paraId="18BE81A8" w14:textId="77777777" w:rsidR="00DD3C3C" w:rsidRPr="00BD57BE" w:rsidRDefault="00DD3C3C" w:rsidP="00092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терминов музееведения. Ресурсный круг</w:t>
            </w:r>
          </w:p>
        </w:tc>
      </w:tr>
    </w:tbl>
    <w:p w14:paraId="6BB05657" w14:textId="77777777" w:rsidR="00BD57BE" w:rsidRPr="00BD57BE" w:rsidRDefault="00BD57BE" w:rsidP="00092F5B">
      <w:pPr>
        <w:rPr>
          <w:rFonts w:ascii="Times New Roman" w:hAnsi="Times New Roman" w:cs="Times New Roman"/>
          <w:sz w:val="24"/>
          <w:szCs w:val="24"/>
        </w:rPr>
      </w:pPr>
    </w:p>
    <w:p w14:paraId="66ED3F44" w14:textId="77777777" w:rsidR="00DD3C3C" w:rsidRPr="00BD57BE" w:rsidRDefault="00DD3C3C" w:rsidP="00BD57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7BE"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 техническое</w:t>
      </w:r>
      <w:r w:rsidR="00BD57BE" w:rsidRPr="00BD57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7BE">
        <w:rPr>
          <w:rFonts w:ascii="Times New Roman" w:hAnsi="Times New Roman" w:cs="Times New Roman"/>
          <w:b/>
          <w:sz w:val="24"/>
          <w:szCs w:val="24"/>
        </w:rPr>
        <w:t>обеспечение курса внеурочной деятельности «Музейное дело»</w:t>
      </w:r>
    </w:p>
    <w:p w14:paraId="36A0F0B1" w14:textId="77777777" w:rsidR="00B93D65" w:rsidRDefault="00DD3C3C" w:rsidP="00D21693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BD57BE">
        <w:rPr>
          <w:rFonts w:ascii="Times New Roman" w:hAnsi="Times New Roman" w:cs="Times New Roman"/>
          <w:sz w:val="24"/>
          <w:szCs w:val="24"/>
        </w:rPr>
        <w:t>Учебно-методическое обеспечение</w:t>
      </w:r>
      <w:r w:rsidRPr="00BD57BE">
        <w:rPr>
          <w:rFonts w:ascii="Times New Roman" w:hAnsi="Times New Roman" w:cs="Times New Roman"/>
          <w:sz w:val="24"/>
          <w:szCs w:val="24"/>
        </w:rPr>
        <w:tab/>
      </w:r>
    </w:p>
    <w:p w14:paraId="573E79BC" w14:textId="77777777" w:rsidR="00DD3C3C" w:rsidRPr="00BD57BE" w:rsidRDefault="00B93D65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D3C3C" w:rsidRPr="00BD57BE">
        <w:rPr>
          <w:rFonts w:ascii="Times New Roman" w:hAnsi="Times New Roman" w:cs="Times New Roman"/>
          <w:sz w:val="24"/>
          <w:szCs w:val="24"/>
        </w:rPr>
        <w:t xml:space="preserve">Актуальные вопросы деятельности общественных </w:t>
      </w:r>
      <w:proofErr w:type="gramStart"/>
      <w:r w:rsidR="00DD3C3C" w:rsidRPr="00BD57BE">
        <w:rPr>
          <w:rFonts w:ascii="Times New Roman" w:hAnsi="Times New Roman" w:cs="Times New Roman"/>
          <w:sz w:val="24"/>
          <w:szCs w:val="24"/>
        </w:rPr>
        <w:t>музеев .</w:t>
      </w:r>
      <w:proofErr w:type="gramEnd"/>
      <w:r w:rsidR="00DD3C3C" w:rsidRPr="00BD57BE">
        <w:rPr>
          <w:rFonts w:ascii="Times New Roman" w:hAnsi="Times New Roman" w:cs="Times New Roman"/>
          <w:sz w:val="24"/>
          <w:szCs w:val="24"/>
        </w:rPr>
        <w:t>/Труды Государственного историче</w:t>
      </w:r>
      <w:r>
        <w:rPr>
          <w:rFonts w:ascii="Times New Roman" w:hAnsi="Times New Roman" w:cs="Times New Roman"/>
          <w:sz w:val="24"/>
          <w:szCs w:val="24"/>
        </w:rPr>
        <w:t>ского музея. Вып.52, под общ. ре</w:t>
      </w:r>
      <w:r w:rsidR="00DD3C3C" w:rsidRPr="00BD57BE">
        <w:rPr>
          <w:rFonts w:ascii="Times New Roman" w:hAnsi="Times New Roman" w:cs="Times New Roman"/>
          <w:sz w:val="24"/>
          <w:szCs w:val="24"/>
        </w:rPr>
        <w:t xml:space="preserve">д. А.Б. </w:t>
      </w:r>
      <w:proofErr w:type="spellStart"/>
      <w:r w:rsidR="00DD3C3C" w:rsidRPr="00BD57BE">
        <w:rPr>
          <w:rFonts w:ascii="Times New Roman" w:hAnsi="Times New Roman" w:cs="Times New Roman"/>
          <w:sz w:val="24"/>
          <w:szCs w:val="24"/>
        </w:rPr>
        <w:t>Закс</w:t>
      </w:r>
      <w:proofErr w:type="spellEnd"/>
      <w:r w:rsidR="00DD3C3C" w:rsidRPr="00BD57B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DD3C3C" w:rsidRPr="00BD57BE">
        <w:rPr>
          <w:rFonts w:ascii="Times New Roman" w:hAnsi="Times New Roman" w:cs="Times New Roman"/>
          <w:sz w:val="24"/>
          <w:szCs w:val="24"/>
        </w:rPr>
        <w:t>Л.Е .</w:t>
      </w:r>
      <w:proofErr w:type="gramEnd"/>
      <w:r w:rsidR="00DD3C3C" w:rsidRPr="00BD5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C3C" w:rsidRPr="00BD57BE">
        <w:rPr>
          <w:rFonts w:ascii="Times New Roman" w:hAnsi="Times New Roman" w:cs="Times New Roman"/>
          <w:sz w:val="24"/>
          <w:szCs w:val="24"/>
        </w:rPr>
        <w:t>Янбых</w:t>
      </w:r>
      <w:proofErr w:type="spellEnd"/>
      <w:r w:rsidR="00DD3C3C" w:rsidRPr="00BD57BE">
        <w:rPr>
          <w:rFonts w:ascii="Times New Roman" w:hAnsi="Times New Roman" w:cs="Times New Roman"/>
          <w:sz w:val="24"/>
          <w:szCs w:val="24"/>
        </w:rPr>
        <w:t xml:space="preserve"> - М, 1980.</w:t>
      </w:r>
    </w:p>
    <w:p w14:paraId="12D10D6C" w14:textId="77777777" w:rsidR="00B93D65" w:rsidRDefault="00B93D65" w:rsidP="00D21693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D3C3C" w:rsidRPr="00BD57BE">
        <w:rPr>
          <w:rFonts w:ascii="Times New Roman" w:hAnsi="Times New Roman" w:cs="Times New Roman"/>
          <w:sz w:val="24"/>
          <w:szCs w:val="24"/>
        </w:rPr>
        <w:t xml:space="preserve">Майорова Н.П., </w:t>
      </w:r>
      <w:proofErr w:type="spellStart"/>
      <w:r w:rsidR="00DD3C3C" w:rsidRPr="00BD57BE">
        <w:rPr>
          <w:rFonts w:ascii="Times New Roman" w:hAnsi="Times New Roman" w:cs="Times New Roman"/>
          <w:sz w:val="24"/>
          <w:szCs w:val="24"/>
        </w:rPr>
        <w:t>Чепурных</w:t>
      </w:r>
      <w:proofErr w:type="spellEnd"/>
      <w:r w:rsidR="00DD3C3C" w:rsidRPr="00BD57BE">
        <w:rPr>
          <w:rFonts w:ascii="Times New Roman" w:hAnsi="Times New Roman" w:cs="Times New Roman"/>
          <w:sz w:val="24"/>
          <w:szCs w:val="24"/>
        </w:rPr>
        <w:t xml:space="preserve"> Е.Е., </w:t>
      </w:r>
      <w:proofErr w:type="spellStart"/>
      <w:r w:rsidR="00DD3C3C" w:rsidRPr="00BD57BE">
        <w:rPr>
          <w:rFonts w:ascii="Times New Roman" w:hAnsi="Times New Roman" w:cs="Times New Roman"/>
          <w:sz w:val="24"/>
          <w:szCs w:val="24"/>
        </w:rPr>
        <w:t>Шурухт</w:t>
      </w:r>
      <w:proofErr w:type="spellEnd"/>
      <w:r w:rsidR="00DD3C3C" w:rsidRPr="00BD57BE">
        <w:rPr>
          <w:rFonts w:ascii="Times New Roman" w:hAnsi="Times New Roman" w:cs="Times New Roman"/>
          <w:sz w:val="24"/>
          <w:szCs w:val="24"/>
        </w:rPr>
        <w:t xml:space="preserve"> С.М. Обучение жизненно важным навыкам в школе. СПб., 2002.</w:t>
      </w:r>
      <w:r w:rsidR="00DD3C3C" w:rsidRPr="00BD57BE">
        <w:rPr>
          <w:rFonts w:ascii="Times New Roman" w:hAnsi="Times New Roman" w:cs="Times New Roman"/>
          <w:sz w:val="24"/>
          <w:szCs w:val="24"/>
        </w:rPr>
        <w:tab/>
      </w:r>
    </w:p>
    <w:p w14:paraId="78FC9FD4" w14:textId="77777777" w:rsidR="00DD3C3C" w:rsidRPr="00BD57BE" w:rsidRDefault="00B93D65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D3C3C" w:rsidRPr="00BD57BE">
        <w:rPr>
          <w:rFonts w:ascii="Times New Roman" w:hAnsi="Times New Roman" w:cs="Times New Roman"/>
          <w:sz w:val="24"/>
          <w:szCs w:val="24"/>
        </w:rPr>
        <w:t xml:space="preserve">Работа со школьниками в краеведческом музее: Сценарии занятий: </w:t>
      </w:r>
      <w:proofErr w:type="gramStart"/>
      <w:r w:rsidR="00DD3C3C" w:rsidRPr="00BD57BE">
        <w:rPr>
          <w:rFonts w:ascii="Times New Roman" w:hAnsi="Times New Roman" w:cs="Times New Roman"/>
          <w:sz w:val="24"/>
          <w:szCs w:val="24"/>
        </w:rPr>
        <w:t>Учеб.-</w:t>
      </w:r>
      <w:proofErr w:type="gramEnd"/>
      <w:r w:rsidR="00DD3C3C" w:rsidRPr="00BD57BE">
        <w:rPr>
          <w:rFonts w:ascii="Times New Roman" w:hAnsi="Times New Roman" w:cs="Times New Roman"/>
          <w:sz w:val="24"/>
          <w:szCs w:val="24"/>
        </w:rPr>
        <w:t xml:space="preserve">метод. Пособие/ Под ред. Н.М. </w:t>
      </w:r>
      <w:proofErr w:type="spellStart"/>
      <w:proofErr w:type="gramStart"/>
      <w:r w:rsidR="00DD3C3C" w:rsidRPr="00BD57BE">
        <w:rPr>
          <w:rFonts w:ascii="Times New Roman" w:hAnsi="Times New Roman" w:cs="Times New Roman"/>
          <w:sz w:val="24"/>
          <w:szCs w:val="24"/>
        </w:rPr>
        <w:t>Ланково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DD3C3C" w:rsidRPr="00BD57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>
        <w:rPr>
          <w:rFonts w:ascii="Times New Roman" w:hAnsi="Times New Roman" w:cs="Times New Roman"/>
          <w:sz w:val="24"/>
          <w:szCs w:val="24"/>
        </w:rPr>
        <w:t>. изд. центр ВЛАДОС, 2001-Воспитание и доп. Образование детей</w:t>
      </w:r>
      <w:r w:rsidR="00DD3C3C" w:rsidRPr="00BD57BE">
        <w:rPr>
          <w:rFonts w:ascii="Times New Roman" w:hAnsi="Times New Roman" w:cs="Times New Roman"/>
          <w:sz w:val="24"/>
          <w:szCs w:val="24"/>
        </w:rPr>
        <w:tab/>
        <w:t>умани</w:t>
      </w:r>
      <w:proofErr w:type="spellStart"/>
      <w:r w:rsidR="00DD3C3C" w:rsidRPr="00BD57B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DD3C3C" w:rsidRPr="00BD57BE">
        <w:rPr>
          <w:rFonts w:ascii="Times New Roman" w:hAnsi="Times New Roman" w:cs="Times New Roman"/>
          <w:sz w:val="24"/>
          <w:szCs w:val="24"/>
        </w:rPr>
        <w:t>.</w:t>
      </w:r>
    </w:p>
    <w:p w14:paraId="0E8C7FAE" w14:textId="77777777" w:rsidR="00DD3C3C" w:rsidRPr="00BD57BE" w:rsidRDefault="00B93D65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D3C3C" w:rsidRPr="00BD57BE">
        <w:rPr>
          <w:rFonts w:ascii="Times New Roman" w:hAnsi="Times New Roman" w:cs="Times New Roman"/>
          <w:sz w:val="24"/>
          <w:szCs w:val="24"/>
        </w:rPr>
        <w:t>Туманов Е.В. Школьный музей- хранитель народной памяти, методическое пособие, изд. третье, дополненное. М.: Министерство образования и науки, ФЦДЮТ и К, 2006</w:t>
      </w:r>
    </w:p>
    <w:p w14:paraId="3F0AECD6" w14:textId="77777777" w:rsidR="00DD3C3C" w:rsidRPr="00BD57BE" w:rsidRDefault="00B93D65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Юхне</w:t>
      </w:r>
      <w:r w:rsidR="00DD3C3C" w:rsidRPr="00BD57BE">
        <w:rPr>
          <w:rFonts w:ascii="Times New Roman" w:hAnsi="Times New Roman" w:cs="Times New Roman"/>
          <w:sz w:val="24"/>
          <w:szCs w:val="24"/>
        </w:rPr>
        <w:t>вич М.Ю. Образовательный музей (педагогический, школьный, детский). М.: Некоммерческое партнерство «Современные технологии в образовании и культуре</w:t>
      </w:r>
      <w:proofErr w:type="gramStart"/>
      <w:r w:rsidR="00DD3C3C" w:rsidRPr="00BD57BE">
        <w:rPr>
          <w:rFonts w:ascii="Times New Roman" w:hAnsi="Times New Roman" w:cs="Times New Roman"/>
          <w:sz w:val="24"/>
          <w:szCs w:val="24"/>
        </w:rPr>
        <w:t>»,-</w:t>
      </w:r>
      <w:proofErr w:type="gramEnd"/>
      <w:r w:rsidR="00DD3C3C" w:rsidRPr="00BD57BE">
        <w:rPr>
          <w:rFonts w:ascii="Times New Roman" w:hAnsi="Times New Roman" w:cs="Times New Roman"/>
          <w:sz w:val="24"/>
          <w:szCs w:val="24"/>
        </w:rPr>
        <w:t xml:space="preserve"> 2007.</w:t>
      </w:r>
    </w:p>
    <w:p w14:paraId="212C912E" w14:textId="77777777" w:rsidR="00DD3C3C" w:rsidRPr="00BD57BE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BE">
        <w:rPr>
          <w:rFonts w:ascii="Times New Roman" w:hAnsi="Times New Roman" w:cs="Times New Roman"/>
          <w:sz w:val="24"/>
          <w:szCs w:val="24"/>
        </w:rPr>
        <w:t>Электронные образовательные ресурсы</w:t>
      </w:r>
    </w:p>
    <w:p w14:paraId="45CA5778" w14:textId="77777777" w:rsidR="00DD3C3C" w:rsidRPr="00BD57BE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BE">
        <w:rPr>
          <w:rFonts w:ascii="Times New Roman" w:hAnsi="Times New Roman" w:cs="Times New Roman"/>
          <w:sz w:val="24"/>
          <w:szCs w:val="24"/>
        </w:rPr>
        <w:t>1.</w:t>
      </w:r>
      <w:r w:rsidRPr="00BD57BE">
        <w:rPr>
          <w:rFonts w:ascii="Times New Roman" w:hAnsi="Times New Roman" w:cs="Times New Roman"/>
          <w:sz w:val="24"/>
          <w:szCs w:val="24"/>
        </w:rPr>
        <w:tab/>
        <w:t xml:space="preserve">Виртуальные музеи и </w:t>
      </w:r>
      <w:r w:rsidR="00B93D65">
        <w:rPr>
          <w:rFonts w:ascii="Times New Roman" w:hAnsi="Times New Roman" w:cs="Times New Roman"/>
          <w:sz w:val="24"/>
          <w:szCs w:val="24"/>
        </w:rPr>
        <w:t>галереи</w:t>
      </w:r>
      <w:r w:rsidRPr="00BD57BE">
        <w:rPr>
          <w:rFonts w:ascii="Times New Roman" w:hAnsi="Times New Roman" w:cs="Times New Roman"/>
          <w:sz w:val="24"/>
          <w:szCs w:val="24"/>
        </w:rPr>
        <w:t xml:space="preserve"> мира </w:t>
      </w:r>
      <w:hyperlink r:id="rId4" w:history="1"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</w:t>
        </w:r>
      </w:hyperlink>
      <w:r w:rsidRPr="00BD57B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D57B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57BE">
        <w:rPr>
          <w:rFonts w:ascii="Times New Roman" w:hAnsi="Times New Roman" w:cs="Times New Roman"/>
          <w:sz w:val="24"/>
          <w:szCs w:val="24"/>
          <w:lang w:val="en-US"/>
        </w:rPr>
        <w:t>ph</w:t>
      </w:r>
      <w:proofErr w:type="spellEnd"/>
      <w:r w:rsidRPr="00BD57BE">
        <w:rPr>
          <w:rFonts w:ascii="Times New Roman" w:hAnsi="Times New Roman" w:cs="Times New Roman"/>
          <w:sz w:val="24"/>
          <w:szCs w:val="24"/>
        </w:rPr>
        <w:t>4.</w:t>
      </w:r>
      <w:proofErr w:type="spellStart"/>
      <w:r w:rsidRPr="00BD57B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D57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D57BE">
        <w:rPr>
          <w:rFonts w:ascii="Times New Roman" w:hAnsi="Times New Roman" w:cs="Times New Roman"/>
          <w:sz w:val="24"/>
          <w:szCs w:val="24"/>
          <w:lang w:val="en-US"/>
        </w:rPr>
        <w:t>virtur</w:t>
      </w:r>
      <w:proofErr w:type="spellEnd"/>
    </w:p>
    <w:p w14:paraId="7E8A748D" w14:textId="77777777" w:rsidR="00DD3C3C" w:rsidRPr="00BD57BE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BE">
        <w:rPr>
          <w:rFonts w:ascii="Times New Roman" w:hAnsi="Times New Roman" w:cs="Times New Roman"/>
          <w:sz w:val="24"/>
          <w:szCs w:val="24"/>
        </w:rPr>
        <w:t>2.</w:t>
      </w:r>
      <w:r w:rsidRPr="00BD57BE">
        <w:rPr>
          <w:rFonts w:ascii="Times New Roman" w:hAnsi="Times New Roman" w:cs="Times New Roman"/>
          <w:sz w:val="24"/>
          <w:szCs w:val="24"/>
        </w:rPr>
        <w:tab/>
        <w:t xml:space="preserve">Государственный исторический музей // </w:t>
      </w:r>
      <w:hyperlink r:id="rId5" w:history="1"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shm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14:paraId="20A63CE3" w14:textId="77777777" w:rsidR="00DD3C3C" w:rsidRPr="00BD57BE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BE">
        <w:rPr>
          <w:rFonts w:ascii="Times New Roman" w:hAnsi="Times New Roman" w:cs="Times New Roman"/>
          <w:sz w:val="24"/>
          <w:szCs w:val="24"/>
        </w:rPr>
        <w:t>3.</w:t>
      </w:r>
      <w:r w:rsidRPr="00BD57BE">
        <w:rPr>
          <w:rFonts w:ascii="Times New Roman" w:hAnsi="Times New Roman" w:cs="Times New Roman"/>
          <w:sz w:val="24"/>
          <w:szCs w:val="24"/>
        </w:rPr>
        <w:tab/>
        <w:t xml:space="preserve">Государственная Третьяковская галерея // </w:t>
      </w:r>
      <w:hyperlink r:id="rId6" w:history="1"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</w:t>
        </w:r>
      </w:hyperlink>
      <w:r w:rsidRPr="00BD57B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D57B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57BE">
        <w:rPr>
          <w:rFonts w:ascii="Times New Roman" w:hAnsi="Times New Roman" w:cs="Times New Roman"/>
          <w:sz w:val="24"/>
          <w:szCs w:val="24"/>
          <w:lang w:val="en-US"/>
        </w:rPr>
        <w:t>tretyakov</w:t>
      </w:r>
      <w:r w:rsidR="00B93D6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D57BE">
        <w:rPr>
          <w:rFonts w:ascii="Times New Roman" w:hAnsi="Times New Roman" w:cs="Times New Roman"/>
          <w:sz w:val="24"/>
          <w:szCs w:val="24"/>
          <w:lang w:val="en-US"/>
        </w:rPr>
        <w:t>allery</w:t>
      </w:r>
      <w:proofErr w:type="spellEnd"/>
      <w:r w:rsidRPr="00BD57B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93D6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D57BE">
        <w:rPr>
          <w:rFonts w:ascii="Times New Roman" w:hAnsi="Times New Roman" w:cs="Times New Roman"/>
          <w:sz w:val="24"/>
          <w:szCs w:val="24"/>
        </w:rPr>
        <w:t>/</w:t>
      </w:r>
    </w:p>
    <w:p w14:paraId="247A8717" w14:textId="77777777" w:rsidR="00DD3C3C" w:rsidRPr="00BD57BE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BE">
        <w:rPr>
          <w:rFonts w:ascii="Times New Roman" w:hAnsi="Times New Roman" w:cs="Times New Roman"/>
          <w:sz w:val="24"/>
          <w:szCs w:val="24"/>
        </w:rPr>
        <w:t>4.</w:t>
      </w:r>
      <w:r w:rsidRPr="00BD57BE">
        <w:rPr>
          <w:rFonts w:ascii="Times New Roman" w:hAnsi="Times New Roman" w:cs="Times New Roman"/>
          <w:sz w:val="24"/>
          <w:szCs w:val="24"/>
        </w:rPr>
        <w:tab/>
        <w:t xml:space="preserve">Исторические усадьбы России. Музеи-усадьбы России // </w:t>
      </w:r>
      <w:hyperlink r:id="rId7" w:history="1"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hist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usadba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0B9D40CB" w14:textId="77777777" w:rsidR="00DD3C3C" w:rsidRPr="00BD57BE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BE">
        <w:rPr>
          <w:rFonts w:ascii="Times New Roman" w:hAnsi="Times New Roman" w:cs="Times New Roman"/>
          <w:sz w:val="24"/>
          <w:szCs w:val="24"/>
        </w:rPr>
        <w:t>5.</w:t>
      </w:r>
      <w:r w:rsidRPr="00BD57BE">
        <w:rPr>
          <w:rFonts w:ascii="Times New Roman" w:hAnsi="Times New Roman" w:cs="Times New Roman"/>
          <w:sz w:val="24"/>
          <w:szCs w:val="24"/>
        </w:rPr>
        <w:tab/>
        <w:t xml:space="preserve">Музей-монастырь // </w:t>
      </w:r>
      <w:hyperlink r:id="rId8" w:history="1"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museum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rme</w:t>
        </w:r>
        <w:proofErr w:type="spellEnd"/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sci</w:t>
        </w:r>
        <w:proofErr w:type="spellEnd"/>
        <w:r w:rsidR="00B93D65" w:rsidRPr="00B93D6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mon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asp</w:t>
        </w:r>
      </w:hyperlink>
    </w:p>
    <w:p w14:paraId="2ACB7182" w14:textId="77777777" w:rsidR="00DD3C3C" w:rsidRPr="00BD57BE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BE">
        <w:rPr>
          <w:rFonts w:ascii="Times New Roman" w:hAnsi="Times New Roman" w:cs="Times New Roman"/>
          <w:sz w:val="24"/>
          <w:szCs w:val="24"/>
        </w:rPr>
        <w:t>6.</w:t>
      </w:r>
      <w:r w:rsidRPr="00BD57BE">
        <w:rPr>
          <w:rFonts w:ascii="Times New Roman" w:hAnsi="Times New Roman" w:cs="Times New Roman"/>
          <w:sz w:val="24"/>
          <w:szCs w:val="24"/>
        </w:rPr>
        <w:tab/>
        <w:t xml:space="preserve">Музей-храм // </w:t>
      </w:r>
      <w:hyperlink r:id="rId9" w:history="1"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museum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rme</w:t>
        </w:r>
        <w:proofErr w:type="spellEnd"/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sci</w:t>
        </w:r>
        <w:proofErr w:type="spellEnd"/>
        <w:r w:rsidR="00B93D65" w:rsidRPr="00B93D6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hram</w:t>
        </w:r>
        <w:proofErr w:type="spellEnd"/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asp</w:t>
        </w:r>
      </w:hyperlink>
    </w:p>
    <w:p w14:paraId="59CE3FD2" w14:textId="77777777" w:rsidR="00DD3C3C" w:rsidRPr="00BD57BE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BE">
        <w:rPr>
          <w:rFonts w:ascii="Times New Roman" w:hAnsi="Times New Roman" w:cs="Times New Roman"/>
          <w:sz w:val="24"/>
          <w:szCs w:val="24"/>
        </w:rPr>
        <w:t>7.</w:t>
      </w:r>
      <w:r w:rsidRPr="00BD57BE">
        <w:rPr>
          <w:rFonts w:ascii="Times New Roman" w:hAnsi="Times New Roman" w:cs="Times New Roman"/>
          <w:sz w:val="24"/>
          <w:szCs w:val="24"/>
        </w:rPr>
        <w:tab/>
        <w:t>Музей-заповедник Кижи //</w:t>
      </w:r>
      <w:hyperlink r:id="rId10" w:history="1"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kizhi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karelia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</w:p>
    <w:p w14:paraId="587352F3" w14:textId="77777777" w:rsidR="00DD3C3C" w:rsidRPr="00BD57BE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BE">
        <w:rPr>
          <w:rFonts w:ascii="Times New Roman" w:hAnsi="Times New Roman" w:cs="Times New Roman"/>
          <w:sz w:val="24"/>
          <w:szCs w:val="24"/>
        </w:rPr>
        <w:t>8.</w:t>
      </w:r>
      <w:r w:rsidRPr="00BD57BE">
        <w:rPr>
          <w:rFonts w:ascii="Times New Roman" w:hAnsi="Times New Roman" w:cs="Times New Roman"/>
          <w:sz w:val="24"/>
          <w:szCs w:val="24"/>
        </w:rPr>
        <w:tab/>
        <w:t>Музей-заповедник «Московский Кремль»</w:t>
      </w:r>
      <w:r w:rsidR="00B93D65" w:rsidRPr="00B93D65">
        <w:rPr>
          <w:rFonts w:ascii="Times New Roman" w:hAnsi="Times New Roman" w:cs="Times New Roman"/>
          <w:sz w:val="24"/>
          <w:szCs w:val="24"/>
        </w:rPr>
        <w:t xml:space="preserve"> </w:t>
      </w:r>
      <w:r w:rsidR="00B93D65" w:rsidRPr="00BD57BE">
        <w:rPr>
          <w:rFonts w:ascii="Times New Roman" w:hAnsi="Times New Roman" w:cs="Times New Roman"/>
          <w:sz w:val="24"/>
          <w:szCs w:val="24"/>
        </w:rPr>
        <w:t>//</w:t>
      </w:r>
      <w:r w:rsidRPr="00BD57B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</w:hyperlink>
      <w:r w:rsidRPr="00BD57B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57BE">
        <w:rPr>
          <w:rFonts w:ascii="Times New Roman" w:hAnsi="Times New Roman" w:cs="Times New Roman"/>
          <w:sz w:val="24"/>
          <w:szCs w:val="24"/>
          <w:lang w:val="en-US"/>
        </w:rPr>
        <w:t>kreml</w:t>
      </w:r>
      <w:proofErr w:type="spellEnd"/>
      <w:r w:rsidRPr="00BD57B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57B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D57BE">
        <w:rPr>
          <w:rFonts w:ascii="Times New Roman" w:hAnsi="Times New Roman" w:cs="Times New Roman"/>
          <w:sz w:val="24"/>
          <w:szCs w:val="24"/>
        </w:rPr>
        <w:t>/</w:t>
      </w:r>
    </w:p>
    <w:p w14:paraId="5B421130" w14:textId="77777777" w:rsidR="00DD3C3C" w:rsidRPr="00BD57BE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BE">
        <w:rPr>
          <w:rFonts w:ascii="Times New Roman" w:hAnsi="Times New Roman" w:cs="Times New Roman"/>
          <w:sz w:val="24"/>
          <w:szCs w:val="24"/>
        </w:rPr>
        <w:t>9.</w:t>
      </w:r>
      <w:r w:rsidRPr="00BD57BE">
        <w:rPr>
          <w:rFonts w:ascii="Times New Roman" w:hAnsi="Times New Roman" w:cs="Times New Roman"/>
          <w:sz w:val="24"/>
          <w:szCs w:val="24"/>
        </w:rPr>
        <w:tab/>
        <w:t>Музеи Санкт-Петербурга и пригородов //</w:t>
      </w:r>
      <w:hyperlink r:id="rId12" w:history="1"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kanikuly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spb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tour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muzci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</w:t>
        </w:r>
        <w:proofErr w:type="spellEnd"/>
        <w:r w:rsidR="00B93D65" w:rsidRPr="00BD57BE">
          <w:rPr>
            <w:rFonts w:ascii="Times New Roman" w:hAnsi="Times New Roman" w:cs="Times New Roman"/>
            <w:sz w:val="24"/>
            <w:szCs w:val="24"/>
          </w:rPr>
          <w:t>//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muz</w:t>
        </w:r>
        <w:proofErr w:type="spellEnd"/>
      </w:hyperlink>
      <w:r w:rsidRPr="00BD57BE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09A4145" w14:textId="77777777" w:rsidR="00DD3C3C" w:rsidRPr="00BD57BE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BE">
        <w:rPr>
          <w:rFonts w:ascii="Times New Roman" w:hAnsi="Times New Roman" w:cs="Times New Roman"/>
          <w:sz w:val="24"/>
          <w:szCs w:val="24"/>
        </w:rPr>
        <w:t>10.</w:t>
      </w:r>
      <w:r w:rsidRPr="00BD57BE">
        <w:rPr>
          <w:rFonts w:ascii="Times New Roman" w:hAnsi="Times New Roman" w:cs="Times New Roman"/>
          <w:sz w:val="24"/>
          <w:szCs w:val="24"/>
        </w:rPr>
        <w:tab/>
        <w:t>Пушкинский музей //</w:t>
      </w:r>
      <w:hyperlink r:id="rId13" w:history="1"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pushkinmuseum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14:paraId="08C6BDF3" w14:textId="77777777" w:rsidR="00DD3C3C" w:rsidRPr="00BD57BE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BE">
        <w:rPr>
          <w:rFonts w:ascii="Times New Roman" w:hAnsi="Times New Roman" w:cs="Times New Roman"/>
          <w:sz w:val="24"/>
          <w:szCs w:val="24"/>
        </w:rPr>
        <w:t>11.</w:t>
      </w:r>
      <w:r w:rsidRPr="00BD57BE">
        <w:rPr>
          <w:rFonts w:ascii="Times New Roman" w:hAnsi="Times New Roman" w:cs="Times New Roman"/>
          <w:sz w:val="24"/>
          <w:szCs w:val="24"/>
        </w:rPr>
        <w:tab/>
        <w:t xml:space="preserve">Русский музей, </w:t>
      </w:r>
      <w:hyperlink r:id="rId14" w:history="1"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rusmuseum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14:paraId="4B71CA80" w14:textId="77777777" w:rsidR="00DD3C3C" w:rsidRPr="00BD57BE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BE">
        <w:rPr>
          <w:rFonts w:ascii="Times New Roman" w:hAnsi="Times New Roman" w:cs="Times New Roman"/>
          <w:sz w:val="24"/>
          <w:szCs w:val="24"/>
        </w:rPr>
        <w:t>12.</w:t>
      </w:r>
      <w:r w:rsidRPr="00BD57BE">
        <w:rPr>
          <w:rFonts w:ascii="Times New Roman" w:hAnsi="Times New Roman" w:cs="Times New Roman"/>
          <w:sz w:val="24"/>
          <w:szCs w:val="24"/>
        </w:rPr>
        <w:tab/>
        <w:t>Этнографический музей //</w:t>
      </w:r>
      <w:hyperlink r:id="rId15" w:history="1"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ethnomuseum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57B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D57B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14:paraId="67726551" w14:textId="77777777" w:rsidR="00DD3C3C" w:rsidRPr="00BD57BE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BE">
        <w:rPr>
          <w:rFonts w:ascii="Times New Roman" w:hAnsi="Times New Roman" w:cs="Times New Roman"/>
          <w:sz w:val="24"/>
          <w:szCs w:val="24"/>
        </w:rPr>
        <w:t>13.</w:t>
      </w:r>
      <w:r w:rsidRPr="00BD57BE">
        <w:rPr>
          <w:rFonts w:ascii="Times New Roman" w:hAnsi="Times New Roman" w:cs="Times New Roman"/>
          <w:sz w:val="24"/>
          <w:szCs w:val="24"/>
        </w:rPr>
        <w:tab/>
        <w:t>Эрмитаж //</w:t>
      </w:r>
      <w:hyperlink r:id="rId16" w:history="1"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hermitagemuseum</w:t>
        </w:r>
        <w:proofErr w:type="spellEnd"/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B93D65" w:rsidRPr="00604AA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14:paraId="2AA5C5F2" w14:textId="77777777" w:rsidR="00DD3C3C" w:rsidRPr="00B93D65" w:rsidRDefault="00DD3C3C" w:rsidP="00D216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D65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14:paraId="34A78F82" w14:textId="77777777" w:rsidR="00DD3C3C" w:rsidRPr="00BD57BE" w:rsidRDefault="00DD3C3C" w:rsidP="00D2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BE">
        <w:rPr>
          <w:rFonts w:ascii="Times New Roman" w:hAnsi="Times New Roman" w:cs="Times New Roman"/>
          <w:sz w:val="24"/>
          <w:szCs w:val="24"/>
        </w:rPr>
        <w:t>Компьютер, проектор, экран.</w:t>
      </w:r>
    </w:p>
    <w:p w14:paraId="1B3949B7" w14:textId="77777777" w:rsidR="00DD3C3C" w:rsidRPr="00DD3C3C" w:rsidRDefault="00DD3C3C" w:rsidP="00092F5B"/>
    <w:sectPr w:rsidR="00DD3C3C" w:rsidRPr="00DD3C3C" w:rsidSect="00BD57BE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1B"/>
    <w:rsid w:val="00092F5B"/>
    <w:rsid w:val="000D0D0B"/>
    <w:rsid w:val="00347D1B"/>
    <w:rsid w:val="003E4836"/>
    <w:rsid w:val="00445C48"/>
    <w:rsid w:val="0070671C"/>
    <w:rsid w:val="00914B1B"/>
    <w:rsid w:val="00B93D65"/>
    <w:rsid w:val="00BD2B6F"/>
    <w:rsid w:val="00BD57BE"/>
    <w:rsid w:val="00C31B00"/>
    <w:rsid w:val="00D21693"/>
    <w:rsid w:val="00DA78CD"/>
    <w:rsid w:val="00DD349B"/>
    <w:rsid w:val="00DD3C3C"/>
    <w:rsid w:val="00DE719C"/>
    <w:rsid w:val="00FA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C8D2"/>
  <w15:docId w15:val="{87CD9D89-8152-4EF0-B44B-0335D610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2F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C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92F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.ru/rme/sci_mon.asp" TargetMode="External"/><Relationship Id="rId13" Type="http://schemas.openxmlformats.org/officeDocument/2006/relationships/hyperlink" Target="http://www.pushkinmuseum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hist-usadba.narod.ru" TargetMode="External"/><Relationship Id="rId12" Type="http://schemas.openxmlformats.org/officeDocument/2006/relationships/hyperlink" Target="http://kanikuly.spb.ru/tour_muzci.htmrfmu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hermitagemuseum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" TargetMode="External"/><Relationship Id="rId11" Type="http://schemas.openxmlformats.org/officeDocument/2006/relationships/hyperlink" Target="http://www" TargetMode="External"/><Relationship Id="rId5" Type="http://schemas.openxmlformats.org/officeDocument/2006/relationships/hyperlink" Target="http://www.shm.ru/" TargetMode="External"/><Relationship Id="rId15" Type="http://schemas.openxmlformats.org/officeDocument/2006/relationships/hyperlink" Target="http://www.ethnomuseum.ru/" TargetMode="External"/><Relationship Id="rId10" Type="http://schemas.openxmlformats.org/officeDocument/2006/relationships/hyperlink" Target="http://kizhi.karelia.ru/index.html" TargetMode="External"/><Relationship Id="rId4" Type="http://schemas.openxmlformats.org/officeDocument/2006/relationships/hyperlink" Target="http://ww" TargetMode="External"/><Relationship Id="rId9" Type="http://schemas.openxmlformats.org/officeDocument/2006/relationships/hyperlink" Target="http://www.museum.ru/rme/sci_hram.asp" TargetMode="External"/><Relationship Id="rId14" Type="http://schemas.openxmlformats.org/officeDocument/2006/relationships/hyperlink" Target="http://rusmuse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2997</Words>
  <Characters>17088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учитель</cp:lastModifiedBy>
  <cp:revision>4</cp:revision>
  <cp:lastPrinted>2019-09-08T17:09:00Z</cp:lastPrinted>
  <dcterms:created xsi:type="dcterms:W3CDTF">2023-11-04T02:48:00Z</dcterms:created>
  <dcterms:modified xsi:type="dcterms:W3CDTF">2023-11-06T19:47:00Z</dcterms:modified>
</cp:coreProperties>
</file>