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408" w:lineRule="auto"/>
        <w:ind w:firstLine="0" w:left="120"/>
        <w:jc w:val="center"/>
      </w:pPr>
      <w:bookmarkStart w:id="1" w:name="block-10644208"/>
      <w:r>
        <w:rPr>
          <w:rFonts w:ascii="Times New Roman" w:hAnsi="Times New Roman"/>
          <w:b w:val="1"/>
          <w:i w:val="0"/>
          <w:color w:val="000000"/>
          <w:sz w:val="28"/>
        </w:rPr>
        <w:t>МИНИСТЕРСТВО ПРОСВЕЩЕНИЯ РОССИЙСКОЙ ФЕДЕРАЦИИ</w:t>
      </w:r>
    </w:p>
    <w:p w14:paraId="02000000">
      <w:pPr>
        <w:spacing w:after="0" w:before="0"/>
        <w:ind w:firstLine="0" w:left="12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Ленинградская область</w:t>
      </w:r>
    </w:p>
    <w:p w14:paraId="03000000">
      <w:pPr>
        <w:spacing w:after="0" w:before="0"/>
        <w:ind w:firstLine="0" w:left="12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Тосненский район</w:t>
      </w:r>
    </w:p>
    <w:p w14:paraId="04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>Муниципальное казенное общеобразовательное учреждение</w:t>
      </w: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</w:t>
      </w:r>
    </w:p>
    <w:p w14:paraId="05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"Ульяновская средняя общеобразовательная школа №1"</w:t>
      </w:r>
    </w:p>
    <w:p w14:paraId="06000000">
      <w:pPr>
        <w:spacing w:after="0" w:before="0"/>
        <w:ind w:firstLine="0" w:left="120"/>
        <w:jc w:val="left"/>
      </w:pPr>
    </w:p>
    <w:tbl>
      <w:tblPr>
        <w:tblStyle w:val="Style_1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2856"/>
        <w:gridCol w:w="2856"/>
        <w:gridCol w:w="3644"/>
      </w:tblGrid>
      <w:tr>
        <w:tc>
          <w:tcPr>
            <w:tcW w:type="dxa" w:w="285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0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Согласовано на методическом объединении учителей иностранного языка. П</w:t>
            </w:r>
            <w:r>
              <w:rPr>
                <w:rFonts w:ascii="Times New Roman" w:hAnsi="Times New Roman"/>
                <w:sz w:val="28"/>
              </w:rPr>
              <w:t>ротокол №1 от 31.08.2023</w:t>
            </w:r>
          </w:p>
          <w:p w14:paraId="0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Смирнова А. В</w:t>
            </w:r>
          </w:p>
        </w:tc>
        <w:tc>
          <w:tcPr>
            <w:tcW w:type="dxa" w:w="285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0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Рассмотрено </w:t>
            </w:r>
          </w:p>
          <w:p w14:paraId="0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Методическом совете</w:t>
            </w:r>
          </w:p>
          <w:p w14:paraId="0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протокол №1 от 01.09.2023</w:t>
            </w:r>
          </w:p>
          <w:p w14:paraId="0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Иванова Л. А</w:t>
            </w:r>
          </w:p>
        </w:tc>
        <w:tc>
          <w:tcPr>
            <w:tcW w:type="dxa" w:w="364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0D000000">
            <w:pPr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Утверждено</w:t>
            </w:r>
          </w:p>
          <w:p w14:paraId="0E000000">
            <w:pPr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приказом по школе</w:t>
            </w:r>
          </w:p>
          <w:p w14:paraId="0F000000">
            <w:pPr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67 от 01.09.2023</w:t>
            </w:r>
          </w:p>
        </w:tc>
      </w:tr>
    </w:tbl>
    <w:p w14:paraId="10000000">
      <w:pPr>
        <w:spacing w:after="0"/>
        <w:ind w:firstLine="0" w:left="120"/>
      </w:pPr>
    </w:p>
    <w:p w14:paraId="11000000">
      <w:pPr>
        <w:spacing w:after="0"/>
        <w:ind w:firstLine="0" w:left="120"/>
      </w:pPr>
      <w:r>
        <w:rPr>
          <w:rFonts w:ascii="Times New Roman" w:hAnsi="Times New Roman"/>
          <w:color w:val="000000"/>
          <w:sz w:val="28"/>
        </w:rPr>
        <w:t>‌</w:t>
      </w:r>
    </w:p>
    <w:p w14:paraId="12000000">
      <w:pPr>
        <w:spacing w:after="0"/>
        <w:ind w:firstLine="0" w:left="120"/>
      </w:pPr>
    </w:p>
    <w:p w14:paraId="13000000">
      <w:pPr>
        <w:spacing w:after="0"/>
        <w:ind w:firstLine="0" w:left="120"/>
      </w:pPr>
    </w:p>
    <w:p w14:paraId="14000000">
      <w:pPr>
        <w:spacing w:after="0"/>
        <w:ind w:firstLine="0" w:left="120"/>
      </w:pPr>
    </w:p>
    <w:p w14:paraId="15000000">
      <w:pPr>
        <w:spacing w:after="0" w:line="408" w:lineRule="auto"/>
        <w:ind w:firstLine="0" w:left="120"/>
        <w:jc w:val="center"/>
      </w:pPr>
      <w:r>
        <w:rPr>
          <w:rFonts w:ascii="Times New Roman" w:hAnsi="Times New Roman"/>
          <w:b w:val="1"/>
          <w:color w:val="000000"/>
          <w:sz w:val="28"/>
        </w:rPr>
        <w:t>РАБОЧАЯ ПРОГРАММА</w:t>
      </w:r>
    </w:p>
    <w:p w14:paraId="16000000">
      <w:pPr>
        <w:spacing w:after="0" w:line="408" w:lineRule="auto"/>
        <w:ind w:firstLine="0" w:left="120"/>
        <w:jc w:val="center"/>
      </w:pPr>
      <w:r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</w:rPr>
        <w:t xml:space="preserve"> 1484858)</w:t>
      </w:r>
    </w:p>
    <w:p w14:paraId="17000000">
      <w:pPr>
        <w:spacing w:after="0"/>
        <w:ind w:firstLine="0" w:left="120"/>
        <w:jc w:val="center"/>
      </w:pPr>
    </w:p>
    <w:p w14:paraId="18000000">
      <w:pPr>
        <w:spacing w:after="0" w:line="408" w:lineRule="auto"/>
        <w:ind w:firstLine="0" w:left="120"/>
        <w:jc w:val="center"/>
      </w:pPr>
      <w:r>
        <w:rPr>
          <w:rFonts w:ascii="Times New Roman" w:hAnsi="Times New Roman"/>
          <w:b w:val="1"/>
          <w:color w:val="000000"/>
          <w:sz w:val="28"/>
        </w:rPr>
        <w:t>учебного предмета «Иностранный (английский) язык»</w:t>
      </w:r>
    </w:p>
    <w:p w14:paraId="19000000">
      <w:pPr>
        <w:spacing w:after="0" w:line="408" w:lineRule="auto"/>
        <w:ind w:firstLine="0"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10 </w:t>
      </w:r>
      <w:r>
        <w:rPr>
          <w:color w:val="000000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 xml:space="preserve">11 классов </w:t>
      </w:r>
    </w:p>
    <w:p w14:paraId="1A000000">
      <w:pPr>
        <w:spacing w:after="0"/>
        <w:ind w:firstLine="0" w:left="120"/>
        <w:jc w:val="center"/>
      </w:pPr>
    </w:p>
    <w:p w14:paraId="1B000000">
      <w:pPr>
        <w:spacing w:after="0"/>
        <w:ind w:firstLine="0" w:left="120"/>
        <w:jc w:val="center"/>
      </w:pPr>
    </w:p>
    <w:p w14:paraId="1C000000">
      <w:pPr>
        <w:spacing w:after="0"/>
        <w:ind w:firstLine="0" w:left="120"/>
        <w:jc w:val="center"/>
      </w:pPr>
    </w:p>
    <w:p w14:paraId="1D000000">
      <w:pPr>
        <w:spacing w:after="0"/>
        <w:ind w:firstLine="0" w:left="120"/>
        <w:jc w:val="center"/>
      </w:pPr>
    </w:p>
    <w:p w14:paraId="1E000000">
      <w:pPr>
        <w:spacing w:after="0"/>
        <w:ind w:firstLine="0" w:left="120"/>
        <w:jc w:val="center"/>
      </w:pPr>
    </w:p>
    <w:p w14:paraId="1F000000">
      <w:pPr>
        <w:spacing w:after="0"/>
        <w:ind w:firstLine="0" w:left="120"/>
        <w:jc w:val="center"/>
      </w:pPr>
    </w:p>
    <w:p w14:paraId="20000000">
      <w:pPr>
        <w:spacing w:after="0"/>
        <w:ind w:firstLine="0" w:left="120"/>
        <w:jc w:val="center"/>
      </w:pPr>
    </w:p>
    <w:p w14:paraId="21000000">
      <w:pPr>
        <w:spacing w:after="0"/>
        <w:ind w:firstLine="0" w:left="120"/>
        <w:jc w:val="center"/>
      </w:pPr>
    </w:p>
    <w:p w14:paraId="22000000">
      <w:pPr>
        <w:spacing w:after="0"/>
        <w:ind w:firstLine="0" w:left="120"/>
        <w:jc w:val="center"/>
      </w:pPr>
    </w:p>
    <w:p w14:paraId="23000000">
      <w:pPr>
        <w:spacing w:after="0"/>
        <w:ind w:firstLine="0" w:left="120"/>
        <w:jc w:val="center"/>
      </w:pPr>
    </w:p>
    <w:p w14:paraId="24000000">
      <w:pPr>
        <w:spacing w:after="0"/>
        <w:ind w:firstLine="0" w:left="120"/>
        <w:jc w:val="center"/>
      </w:pPr>
    </w:p>
    <w:p w14:paraId="25000000">
      <w:pPr>
        <w:spacing w:after="0"/>
        <w:ind w:firstLine="0" w:left="120"/>
        <w:jc w:val="center"/>
      </w:pPr>
    </w:p>
    <w:p w14:paraId="26000000">
      <w:pPr>
        <w:spacing w:after="0"/>
        <w:ind w:firstLine="0"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b w:val="1"/>
          <w:color w:val="000000"/>
          <w:sz w:val="28"/>
        </w:rPr>
        <w:t>‌ 2023</w:t>
      </w:r>
    </w:p>
    <w:p w14:paraId="27000000">
      <w:pPr>
        <w:spacing w:after="0"/>
        <w:ind w:firstLine="0" w:left="120"/>
      </w:pPr>
    </w:p>
    <w:p w14:paraId="2800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29000000">
      <w:pPr>
        <w:spacing w:after="0" w:line="264" w:lineRule="auto"/>
        <w:ind w:firstLine="0" w:left="120"/>
        <w:jc w:val="both"/>
      </w:pPr>
      <w:bookmarkStart w:id="2" w:name="block-10644207"/>
      <w:bookmarkEnd w:id="1"/>
      <w:r>
        <w:rPr>
          <w:rFonts w:ascii="Times New Roman" w:hAnsi="Times New Roman"/>
          <w:b w:val="1"/>
          <w:color w:val="000000"/>
          <w:sz w:val="28"/>
        </w:rPr>
        <w:t>ПОЯСНИТЕЛЬНАЯ ЗАПИСКА</w:t>
      </w:r>
    </w:p>
    <w:p w14:paraId="2A000000">
      <w:pPr>
        <w:spacing w:after="0" w:line="264" w:lineRule="auto"/>
        <w:ind w:firstLine="0" w:left="120"/>
        <w:jc w:val="both"/>
      </w:pPr>
    </w:p>
    <w:p w14:paraId="2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Программа по английскому языку (базовый уровень) на уровне среднего общего образования разработана на основе ФГОС СОО.</w:t>
      </w:r>
    </w:p>
    <w:p w14:paraId="2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английскому языку является ориентиром для составления рабочих программ по предмету: даёт представление о целях образования, развития, воспитания и социализации обучающихся на уровне среднего общего образования, путях формирования системы знаний, умений и способов деятельности у обучающихся на базовом уровне средствами учебного предмета «Иностранный (английский) язык», определяет инвариантную </w:t>
      </w:r>
      <w:r>
        <w:rPr>
          <w:rFonts w:ascii="Times New Roman" w:hAnsi="Times New Roman"/>
          <w:color w:val="000000"/>
          <w:sz w:val="28"/>
        </w:rPr>
        <w:t xml:space="preserve">(обязательную) часть содержания учебного курса по английскому языку как учебному предмету, за пределами 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</w:p>
    <w:p w14:paraId="2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Программа по английскому языку устанавливает распределение обязательного предметного содержания по годам обучения, предусматривает примерный ресурс учебного времени, выделяемого на изучение тем/разделов курса, учитывает особенности изучения английского языка, исходя из его лингвистических особенностей и структуры родного (русского) языка обучающихся, межпредметных связей иностранного (английского) языка с содержанием других учебных предметов, изучаемых в 10–11 классах, а также с учётом возрастных особенностей обучающихся. Содержание программы по английскому языку для уровня среднего общего образования имеет особенности, обусловленные задачами развития, обучения и воспитания,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 также возрастными психологическими особенностями обучающихся 16 –17 лет.</w:t>
      </w:r>
    </w:p>
    <w:p w14:paraId="2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Личностные,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14:paraId="2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Учебному предмету «Иностранный (английский) язык»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14:paraId="3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Предметные знания и способы деятельности, осваиваемые обучающимися при изучении иностранного языка, находят применение в образовательном процессе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метапредметных, так и личностных результатов обучения.</w:t>
      </w:r>
    </w:p>
    <w:p w14:paraId="3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14:paraId="32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pacing w:val="2"/>
          <w:sz w:val="28"/>
        </w:rPr>
        <w:t>Значимость владения иностранными языками как первым, так и вторым, расширение номенклатуры изучаемых иностранных языков соответствует стратегическим интересам России в эпоху постглобализации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14:paraId="33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14:paraId="3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качеств гражданина, патриота, развития национального самосознания, стремления к взаимопониманию между людьми разных стран и народов.</w:t>
      </w:r>
    </w:p>
    <w:p w14:paraId="3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 прагматическом уровне целью иноязычного образования (базовый уровень владения английским языком) на уровне среднего общего образования провозглашено развитие и совершенствование коммуникативной компетенции обучающихся, сформированной на предыдущих уровнях общего образования, в единстве таких её составляющих, как речевая, языковая, социокультурная, компенсаторная и метапредметная компетенции:</w:t>
      </w:r>
    </w:p>
    <w:p w14:paraId="3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речевая компетенция – развитие коммуникативных умений в четырёх основных видах речевой деятельности (говорении, аудировании, чтении, письменной речи); </w:t>
      </w:r>
    </w:p>
    <w:p w14:paraId="3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общения, освоение знаний о языковых явлениях английского языка, разных способах выражения мысли в родном и английском языках;</w:t>
      </w:r>
    </w:p>
    <w:p w14:paraId="3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социокультурная/межкультурная компетенция – приобщение к культуре, традициям англоговорящих стран в рамках тем и ситуаций общения, отвечающих опыту, интересам, психологическим особенностям учащихся на уровне среднего общего образования, формирование умения представлять свою страну, её культуру в условиях межкультурного общения;</w:t>
      </w:r>
    </w:p>
    <w:p w14:paraId="3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компенсаторная компетенция – развитие умений выходить из положения в условиях дефицита языковых средств английского языка при получении и передаче информации;</w:t>
      </w:r>
    </w:p>
    <w:p w14:paraId="3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14:paraId="3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14:paraId="3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Основными подходами к обучению иностранным языкам признаются 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образования, добиться достижения планируемых результатов в рамках содержания обучения, отобранного для данного уровня общего образования при использовании новых педагогических технологий и возможностей цифровой образовательной среды.</w:t>
      </w:r>
    </w:p>
    <w:p w14:paraId="3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 «Иностранный язык» входит в предметную область «Иностранные языки» наряду с предметом «Второй иностранный язык», изучение которого происходит при наличии потребности у обучающихся и при условии, что у образовательной организации имеется достаточная кадровая, техническая и материальная обеспеченность, позволяющая достигнуть предметных результатов, заявленных в ФГОС СОО.</w:t>
      </w:r>
    </w:p>
    <w:p w14:paraId="3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‌</w:t>
      </w:r>
      <w:bookmarkStart w:id="3" w:name="b1cb9ba3-8936-440c-ac0f-95944fbe2f65"/>
      <w:r>
        <w:rPr>
          <w:rFonts w:ascii="Times New Roman" w:hAnsi="Times New Roman"/>
          <w:color w:val="000000"/>
          <w:sz w:val="28"/>
        </w:rPr>
        <w:t>Общее число часов, рекомендованных для изучения иностранного (английского) языка – 204 часа: в 10 классе – 102 часа (3 часа в неделю), в 11 классе – 102 часа (3 часа в неделю).</w:t>
      </w:r>
      <w:bookmarkEnd w:id="3"/>
      <w:r>
        <w:rPr>
          <w:rFonts w:ascii="Times New Roman" w:hAnsi="Times New Roman"/>
          <w:color w:val="000000"/>
          <w:sz w:val="28"/>
        </w:rPr>
        <w:t>‌‌</w:t>
      </w:r>
    </w:p>
    <w:p w14:paraId="3F00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40000000">
      <w:pPr>
        <w:spacing w:after="0" w:line="264" w:lineRule="auto"/>
        <w:ind w:firstLine="0" w:left="120"/>
        <w:jc w:val="both"/>
      </w:pPr>
      <w:bookmarkStart w:id="4" w:name="block-10644209"/>
      <w:bookmarkEnd w:id="2"/>
      <w:r>
        <w:rPr>
          <w:rFonts w:ascii="Times New Roman" w:hAnsi="Times New Roman"/>
          <w:b w:val="1"/>
          <w:color w:val="000000"/>
          <w:sz w:val="28"/>
        </w:rPr>
        <w:t>СОДЕРЖАНИЕ ОБУЧЕНИЯ</w:t>
      </w:r>
    </w:p>
    <w:p w14:paraId="41000000">
      <w:pPr>
        <w:spacing w:after="0" w:line="264" w:lineRule="auto"/>
        <w:ind w:firstLine="0" w:left="120"/>
        <w:jc w:val="both"/>
      </w:pPr>
    </w:p>
    <w:p w14:paraId="42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10 КЛАСС</w:t>
      </w:r>
    </w:p>
    <w:p w14:paraId="43000000">
      <w:pPr>
        <w:spacing w:after="0" w:line="264" w:lineRule="auto"/>
        <w:ind w:firstLine="0" w:left="120"/>
        <w:jc w:val="both"/>
      </w:pPr>
    </w:p>
    <w:p w14:paraId="4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Коммуникативные умения</w:t>
      </w:r>
    </w:p>
    <w:p w14:paraId="4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14:paraId="4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14:paraId="4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Внешность и характеристика человека, литературного персонажа. </w:t>
      </w:r>
    </w:p>
    <w:p w14:paraId="4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14:paraId="4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14:paraId="4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специальности, подработка для обучающегося). Роль иностранного языка в планах на будущее. </w:t>
      </w:r>
    </w:p>
    <w:p w14:paraId="4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Молодёжь в современном обществе. Досуг молодёжи: чтение, кино, театр, музыка, музеи, Интернет, компьютерные игры. Любовь и дружба.</w:t>
      </w:r>
    </w:p>
    <w:p w14:paraId="4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Покупки: одежда, обувь и продукты питания. Карманные деньги. Молодёжная мода. </w:t>
      </w:r>
    </w:p>
    <w:p w14:paraId="4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Туризм. Виды отдыха. Путешествия по России и зарубежным странам.</w:t>
      </w:r>
    </w:p>
    <w:p w14:paraId="4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Проблемы экологии. Защита окружающей среды. Стихийные бедствия.</w:t>
      </w:r>
    </w:p>
    <w:p w14:paraId="4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Условия проживания в городской/сельской местности.</w:t>
      </w:r>
    </w:p>
    <w:p w14:paraId="5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Технический прогресс: перспективы и последствия. Современные средства связи (мобильные телефоны, смартфоны, планшеты, компьютеры).</w:t>
      </w:r>
    </w:p>
    <w:p w14:paraId="5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Родная страна и страна/страны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</w:p>
    <w:p w14:paraId="52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другие.</w:t>
      </w:r>
    </w:p>
    <w:p w14:paraId="53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Говорение</w:t>
      </w:r>
    </w:p>
    <w:p w14:paraId="5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диалогической речи</w:t>
      </w:r>
      <w:r>
        <w:rPr>
          <w:rFonts w:ascii="Times New Roman" w:hAnsi="Times New Roman"/>
          <w:color w:val="000000"/>
          <w:sz w:val="28"/>
        </w:rPr>
        <w:t xml:space="preserve"> на базе умений, сформированных на уровне основного общего образования, а именно умений вести разные виды диалога (диалог этикетного характера, диалог-побуждение к действию, диалог-расспрос, диалог-обмен мнениями, комбинированный диалог, включающий разные виды диалогов): </w:t>
      </w:r>
    </w:p>
    <w:p w14:paraId="5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диалог этикетного характера: начинать, поддерживать и заканчивать разговор, вежливо переспрашивать,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14:paraId="5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диалог-побуждение к действию: обращаться с просьбой, вежливо соглашаться/не соглашаться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14:paraId="5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наоборот;</w:t>
      </w:r>
    </w:p>
    <w:p w14:paraId="5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диалог-обмен мнениями: выражать свою точку зрения и обосновывать её;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 </w:t>
      </w:r>
    </w:p>
    <w:p w14:paraId="5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 </w:t>
      </w:r>
    </w:p>
    <w:p w14:paraId="5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Объём диалога – 8 реплик со стороны каждого собеседника. </w:t>
      </w:r>
    </w:p>
    <w:p w14:paraId="5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монологической речи</w:t>
      </w:r>
      <w:r>
        <w:rPr>
          <w:rFonts w:ascii="Times New Roman" w:hAnsi="Times New Roman"/>
          <w:color w:val="000000"/>
          <w:sz w:val="28"/>
        </w:rPr>
        <w:t xml:space="preserve"> на базе умений, сформированных на уровне основного общего образования: </w:t>
      </w:r>
    </w:p>
    <w:p w14:paraId="5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14:paraId="5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14:paraId="5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повествование/сообщение; </w:t>
      </w:r>
    </w:p>
    <w:p w14:paraId="5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рассуждение;</w:t>
      </w:r>
    </w:p>
    <w:p w14:paraId="6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пересказ основного содержания, прочитанного/прослушанного текста с выражением своего отношения к событиям и фактам, изложенным в тексте;</w:t>
      </w:r>
    </w:p>
    <w:p w14:paraId="6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устное представление (презентация) результатов выполненной проектной работы.</w:t>
      </w:r>
    </w:p>
    <w:p w14:paraId="62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 или без их использования.</w:t>
      </w:r>
    </w:p>
    <w:p w14:paraId="63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Объём монологического высказывания – до 14 фраз.</w:t>
      </w:r>
    </w:p>
    <w:p w14:paraId="6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Аудирование</w:t>
      </w:r>
    </w:p>
    <w:p w14:paraId="6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аудирования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/интересующей/запрашиваемой информации. </w:t>
      </w:r>
    </w:p>
    <w:p w14:paraId="6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</w:p>
    <w:p w14:paraId="6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14:paraId="6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14:paraId="6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Время звучания текста/текстов для аудирования – до 2,5 минуты.</w:t>
      </w:r>
    </w:p>
    <w:p w14:paraId="6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Смысловое чтение</w:t>
      </w:r>
    </w:p>
    <w:p w14:paraId="6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информации, с полным пониманием содержания текста. </w:t>
      </w:r>
    </w:p>
    <w:p w14:paraId="6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</w:p>
    <w:p w14:paraId="6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форме, оценивать найденную информацию с точки зрения её значимости для решения коммуникативной задачи. </w:t>
      </w:r>
    </w:p>
    <w:p w14:paraId="6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 </w:t>
      </w:r>
    </w:p>
    <w:p w14:paraId="6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несплошных текстов (таблиц, диаграмм, графиков и другие) и понимание представленной в них информации. </w:t>
      </w:r>
    </w:p>
    <w:p w14:paraId="7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электронное сообщение личного характера, стихотворение.</w:t>
      </w:r>
    </w:p>
    <w:p w14:paraId="7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Объём текста/текстов для чтения – 500–700 слов.</w:t>
      </w:r>
    </w:p>
    <w:p w14:paraId="72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Письменная речь</w:t>
      </w:r>
    </w:p>
    <w:p w14:paraId="73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Развитие умений письменной речи на базе умений, сформированных на уровне основного общего образования:</w:t>
      </w:r>
    </w:p>
    <w:p w14:paraId="7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14:paraId="7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написание резюме (CV) с сообщением основных сведений о себе в соответствии с нормами, принятыми в стране/странах изучаемого языка; </w:t>
      </w:r>
    </w:p>
    <w:p w14:paraId="7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130 слов;</w:t>
      </w:r>
    </w:p>
    <w:p w14:paraId="7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создание небольшого письменного высказывания (рассказа, сочинения и другие) на основе плана, иллюстрации, таблицы, диаграммы и/или прочитанного/прослушанного текста с использованием образца, объём письменного высказывания – до 150 слов;</w:t>
      </w:r>
    </w:p>
    <w:p w14:paraId="7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заполнение таблицы: краткая фиксация содержания, прочитанного/ прослушанного текста или дополнение информации в таблице; </w:t>
      </w:r>
    </w:p>
    <w:p w14:paraId="7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письменное предоставление результатов выполненной проектной работы, в том числе в форме презентации, объём – до 150 слов.</w:t>
      </w:r>
    </w:p>
    <w:p w14:paraId="7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Языковые знания и навыки</w:t>
      </w:r>
    </w:p>
    <w:p w14:paraId="7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Фонетическая сторона речи</w:t>
      </w:r>
    </w:p>
    <w:p w14:paraId="7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14:paraId="7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14:paraId="7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140 слов.</w:t>
      </w:r>
    </w:p>
    <w:p w14:paraId="7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Орфография и пунктуация</w:t>
      </w:r>
    </w:p>
    <w:p w14:paraId="8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14:paraId="8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14:paraId="82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14:paraId="83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14:paraId="8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Лексическая сторона речи</w:t>
      </w:r>
    </w:p>
    <w:p w14:paraId="8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 10 класса, с соблюдением существующей в английском языке нормы лексической сочетаемости.</w:t>
      </w:r>
    </w:p>
    <w:p w14:paraId="8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Объём – 1300 лексических единиц для продуктивного использования (включая 1200 лексических единиц, изученных ранее) и 1400 лексических единиц для рецептивного усвоения (включая 1300 лексических единиц продуктивного минимума).</w:t>
      </w:r>
    </w:p>
    <w:p w14:paraId="8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Основные способы словообразования: </w:t>
      </w:r>
    </w:p>
    <w:p w14:paraId="8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аффиксация: </w:t>
      </w:r>
    </w:p>
    <w:p w14:paraId="8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глаголов при помощи префиксов dis-, mis-, re-, over-, under- и суффикса -ise/-ize; </w:t>
      </w:r>
    </w:p>
    <w:p w14:paraId="8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имён существительных при помощи префиксов un-, in-/im- и суффиксов -ance/-ence, -er/-or, -ing, -ist, -ity, -ment, -ness, -sion/-tion, -ship; </w:t>
      </w:r>
    </w:p>
    <w:p w14:paraId="8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образование имён прилагательных при помощи префиксов un-, in-/im-, inter-, non- и суффиксов -able/-ible, -al, -ed, -ese, -ful, -ian/-an, -ing, -ish, -ive, -less, -ly, -ous, -y;</w:t>
      </w:r>
    </w:p>
    <w:p w14:paraId="8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наречий при помощи префиксов un-, in-/im- и суффикса -ly; </w:t>
      </w:r>
    </w:p>
    <w:p w14:paraId="8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образование числительных при помощи суффиксов -teen, -ty, -th;</w:t>
      </w:r>
    </w:p>
    <w:p w14:paraId="8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словосложение: </w:t>
      </w:r>
    </w:p>
    <w:p w14:paraId="8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существительных путём соединения основ существительных (football);</w:t>
      </w:r>
    </w:p>
    <w:p w14:paraId="9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сложных существительных путём соединения основы прилагательного с основой существительного (blackboard); </w:t>
      </w:r>
    </w:p>
    <w:p w14:paraId="9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сложных существительных путём соединения основ существительных с предлогом (father-in-law); </w:t>
      </w:r>
    </w:p>
    <w:p w14:paraId="92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сложных прилагательных путём соединения основы прилагательного/числительного с основой существительного с добавлением суффикса -ed (blue-eyed, eight-legged); </w:t>
      </w:r>
    </w:p>
    <w:p w14:paraId="93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прилагательных путём соединения наречия с основой причасти</w:t>
      </w:r>
    </w:p>
    <w:p w14:paraId="9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я II (well-behaved);</w:t>
      </w:r>
    </w:p>
    <w:p w14:paraId="9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прилагательных путём соединения основы прилагательного с основой причастия I (nice-looking);</w:t>
      </w:r>
    </w:p>
    <w:p w14:paraId="9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конверсия: </w:t>
      </w:r>
    </w:p>
    <w:p w14:paraId="9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имён существительных от неопределённой формы глаголов (to run – a run); </w:t>
      </w:r>
    </w:p>
    <w:p w14:paraId="9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образование имён существительных от имён прилагательных (rich people – the rich);</w:t>
      </w:r>
    </w:p>
    <w:p w14:paraId="9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глаголов от имён существительных (a hand – to hand); </w:t>
      </w:r>
    </w:p>
    <w:p w14:paraId="9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глаголов от имён прилагательных (cool – to cool). </w:t>
      </w:r>
    </w:p>
    <w:p w14:paraId="9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Имена прилагательные на -ed и -ing (excited – exciting).</w:t>
      </w:r>
    </w:p>
    <w:p w14:paraId="9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Многозначные лексические единицы. Синонимы. Антонимы. Интернациональные слова. Наиболее частотные фразовые глаголы. Сокращения и аббревиатуры. </w:t>
      </w:r>
    </w:p>
    <w:p w14:paraId="9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14:paraId="9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Грамматическая сторона речи</w:t>
      </w:r>
    </w:p>
    <w:p w14:paraId="9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14:paraId="A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</w:p>
    <w:p w14:paraId="A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Нераспространённые и распространённые простые предложения, в том числе с несколькими обстоятельствами, следующими в определённом порядке (We moved to a new house last year.). </w:t>
      </w:r>
    </w:p>
    <w:p w14:paraId="A2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It. </w:t>
      </w:r>
    </w:p>
    <w:p w14:paraId="A3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There + to be. </w:t>
      </w:r>
    </w:p>
    <w:p w14:paraId="A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глаголы-связки to be, to look, to seem, to feel (He looks/seems/feels happy.). </w:t>
      </w:r>
    </w:p>
    <w:p w14:paraId="A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cо сложным дополнением – Complex Object (I want you to help me. I saw her cross/crossing the road. I want to have my hair cut.). </w:t>
      </w:r>
    </w:p>
    <w:p w14:paraId="A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Сложносочинённые предложения с сочинительными союзами and, but, or.</w:t>
      </w:r>
    </w:p>
    <w:p w14:paraId="A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союзами и союзными словами because, if, when, where, what, why, how.</w:t>
      </w:r>
    </w:p>
    <w:p w14:paraId="A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определительными придаточными с союзными словами who, which, that.</w:t>
      </w:r>
    </w:p>
    <w:p w14:paraId="A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союзными словами whoever, whatever, however, whenever. </w:t>
      </w:r>
    </w:p>
    <w:p w14:paraId="A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Условные предложения с глаголами в изъявительном наклонении (Conditional 0, Conditional I) и с глаголами в сослагательном наклонении (Conditional II).</w:t>
      </w:r>
    </w:p>
    <w:p w14:paraId="A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Tense). </w:t>
      </w:r>
    </w:p>
    <w:p w14:paraId="A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14:paraId="A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в косвенной речи в настоящем и прошедшем времени. </w:t>
      </w:r>
    </w:p>
    <w:p w14:paraId="A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either … or, neither … nor. </w:t>
      </w:r>
    </w:p>
    <w:p w14:paraId="A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I wish… </w:t>
      </w:r>
    </w:p>
    <w:p w14:paraId="B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Конструкции с глаголами на -ing: to love/hate doing smth.</w:t>
      </w:r>
    </w:p>
    <w:p w14:paraId="B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smth). </w:t>
      </w:r>
    </w:p>
    <w:p w14:paraId="B2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It takes me … to do smth. </w:t>
      </w:r>
    </w:p>
    <w:p w14:paraId="B3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used to + инфинитив глагола. </w:t>
      </w:r>
    </w:p>
    <w:p w14:paraId="B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smth. </w:t>
      </w:r>
    </w:p>
    <w:p w14:paraId="B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конструкции I’d rather, You’d better. </w:t>
      </w:r>
    </w:p>
    <w:p w14:paraId="B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Подлежащее, выраженное собирательным существительным (family, police), и его согласование со сказуемым. </w:t>
      </w:r>
    </w:p>
    <w:p w14:paraId="B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Глаголы (правильные и неправильные) в видовременных формах действительного залога в изъявительном наклонении (Present/Past/Future Simple Tense, Present/Past Continuous Tense, Present/Past Perfect Tense, Present Perfect Continuous Tense, Future-in-the-Past Tense) и наиболее употребительных формах страдательного залога (Present/Past Simple Passive, Present Perfect Passive). </w:t>
      </w:r>
    </w:p>
    <w:p w14:paraId="B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действия. </w:t>
      </w:r>
    </w:p>
    <w:p w14:paraId="B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need). </w:t>
      </w:r>
    </w:p>
    <w:p w14:paraId="B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II), причастия в функции определения (Participle I – a playing child, Participle II – a written text).</w:t>
      </w:r>
    </w:p>
    <w:p w14:paraId="B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Определённый, неопределённый и нулевой артикли. </w:t>
      </w:r>
    </w:p>
    <w:p w14:paraId="B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Имена существительные во множественном числе, образованных по правилу, и исключения. </w:t>
      </w:r>
    </w:p>
    <w:p w14:paraId="B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Неисчисляемые имена существительные, имеющие форму только множественного числа. </w:t>
      </w:r>
    </w:p>
    <w:p w14:paraId="B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Притяжательный падеж имён существительных.</w:t>
      </w:r>
    </w:p>
    <w:p w14:paraId="B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Имена прилагательные и наречия в положительной, сравнительной и превосходной степенях, образованные по правилу, и исключения. </w:t>
      </w:r>
    </w:p>
    <w:p w14:paraId="C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Порядок следования нескольких прилагательных (мнение – размер – возраст – цвет – происхождение).</w:t>
      </w:r>
    </w:p>
    <w:p w14:paraId="C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(many/much, little/a little, few/a few, a lot of). </w:t>
      </w:r>
    </w:p>
    <w:p w14:paraId="C2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none, no и производные последнего (nobody, nothing и другие). </w:t>
      </w:r>
    </w:p>
    <w:p w14:paraId="C3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Количественные и порядковые числительные. </w:t>
      </w:r>
    </w:p>
    <w:p w14:paraId="C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места, времени, направления, предлоги, употребляемые с глаголами в страдательном залоге. </w:t>
      </w:r>
    </w:p>
    <w:p w14:paraId="C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Социокультурные знания и умения</w:t>
      </w:r>
    </w:p>
    <w:p w14:paraId="C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класса.</w:t>
      </w:r>
    </w:p>
    <w:p w14:paraId="C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14:paraId="C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14:paraId="C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14:paraId="C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</w:p>
    <w:p w14:paraId="C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Компенсаторные умения</w:t>
      </w:r>
    </w:p>
    <w:p w14:paraId="C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догадку. </w:t>
      </w:r>
    </w:p>
    <w:p w14:paraId="C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Развитие умения игнорировать информацию, не являющуюся необходимой для понимания основного содержания, прочитанного/прослушанного текста или для нахождения в тексте запрашиваемой информации.</w:t>
      </w:r>
    </w:p>
    <w:p w14:paraId="CE000000">
      <w:pPr>
        <w:spacing w:after="0" w:line="264" w:lineRule="auto"/>
        <w:ind w:firstLine="0" w:left="120"/>
        <w:jc w:val="both"/>
      </w:pPr>
    </w:p>
    <w:p w14:paraId="CF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11 КЛАСС</w:t>
      </w:r>
    </w:p>
    <w:p w14:paraId="D0000000">
      <w:pPr>
        <w:spacing w:after="0" w:line="264" w:lineRule="auto"/>
        <w:ind w:firstLine="0" w:left="120"/>
        <w:jc w:val="both"/>
      </w:pPr>
    </w:p>
    <w:p w14:paraId="D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Коммуникативные умения</w:t>
      </w:r>
    </w:p>
    <w:p w14:paraId="D2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14:paraId="D3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14:paraId="D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Внешность и характеристика человека, литературного персонажа. </w:t>
      </w:r>
    </w:p>
    <w:p w14:paraId="D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14:paraId="D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образования.</w:t>
      </w:r>
    </w:p>
    <w:p w14:paraId="D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Место иностранного языка в повседневной жизни и профессиональной деятельности в современном мире.</w:t>
      </w:r>
    </w:p>
    <w:p w14:paraId="D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 w14:paraId="D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Роль спорта в современной жизни: виды спорта, экстремальный спорт, спортивные соревнования, Олимпийские игры.</w:t>
      </w:r>
    </w:p>
    <w:p w14:paraId="D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Туризм. Виды отдыха. Экотуризм. Путешествия по России и зарубежным странам.</w:t>
      </w:r>
    </w:p>
    <w:p w14:paraId="D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Вселенная и человек. Природа. Проблемы экологии. Защита окружающей среды. Проживание в городской/сельской местности.</w:t>
      </w:r>
    </w:p>
    <w:p w14:paraId="D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другие). Интернет-безопасность.</w:t>
      </w:r>
    </w:p>
    <w:p w14:paraId="D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Родная страна и страна/страны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</w:p>
    <w:p w14:paraId="D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Выдающиеся люди родной страны и страны/стран изучаемого языка: государственные деятели, учёные, писатели, поэты, художники, композиторы, путешественники, спортсмены, актёры и другие.</w:t>
      </w:r>
    </w:p>
    <w:p w14:paraId="D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Говорение</w:t>
      </w:r>
    </w:p>
    <w:p w14:paraId="E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диалогической речи</w:t>
      </w:r>
      <w:r>
        <w:rPr>
          <w:rFonts w:ascii="Times New Roman" w:hAnsi="Times New Roman"/>
          <w:color w:val="000000"/>
          <w:sz w:val="28"/>
        </w:rPr>
        <w:t>, а именно умений вести разные виды диалога (диалог этикетного характера, диалог-побуждение к действию, диалог – расспрос, диалог-обмен мнениями, комбинированный диалог, включающий разные виды диалогов):</w:t>
      </w:r>
    </w:p>
    <w:p w14:paraId="E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диалог этикетного характера: начинать, поддерживать и заканчивать разговор, вежливо переспрашивать, вежливо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14:paraId="E2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диалог-побуждение к действию: обращаться с просьбой, вежливо соглашаться/не соглашаться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14:paraId="E3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наоборот, брать/давать интервью;</w:t>
      </w:r>
    </w:p>
    <w:p w14:paraId="E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диалог-обмен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</w:t>
      </w:r>
    </w:p>
    <w:p w14:paraId="E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</w:p>
    <w:p w14:paraId="E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Объём диалога – до 9 реплик со стороны каждого собеседника.</w:t>
      </w:r>
    </w:p>
    <w:p w14:paraId="E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монологической речи</w:t>
      </w:r>
      <w:r>
        <w:rPr>
          <w:rFonts w:ascii="Times New Roman" w:hAnsi="Times New Roman"/>
          <w:color w:val="000000"/>
          <w:sz w:val="28"/>
        </w:rPr>
        <w:t>:</w:t>
      </w:r>
    </w:p>
    <w:p w14:paraId="E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14:paraId="E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14:paraId="E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повествование/сообщение; </w:t>
      </w:r>
    </w:p>
    <w:p w14:paraId="E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рассуждение; </w:t>
      </w:r>
    </w:p>
    <w:p w14:paraId="E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пересказ основного содержания, 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</w:p>
    <w:p w14:paraId="E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устное представление (презентация) результатов выполненной проектной работы.</w:t>
      </w:r>
    </w:p>
    <w:p w14:paraId="E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Данные умения монологической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диаграмм, графиков и(или) без их использования.</w:t>
      </w:r>
    </w:p>
    <w:p w14:paraId="E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Объём монологического высказывания – 14–15 фраз.</w:t>
      </w:r>
    </w:p>
    <w:p w14:paraId="F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Аудирование</w:t>
      </w:r>
    </w:p>
    <w:p w14:paraId="F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аудирования: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информации. </w:t>
      </w:r>
    </w:p>
    <w:p w14:paraId="F2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</w:p>
    <w:p w14:paraId="F3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14:paraId="F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14:paraId="F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Языковая сложность текстов для аудирования должна соответствовать пороговому уровню (В1 – пороговый уровень по общеевропейской шкале).</w:t>
      </w:r>
    </w:p>
    <w:p w14:paraId="F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Время звучания текста/текстов для аудирования – до 2,5 минуты.</w:t>
      </w:r>
    </w:p>
    <w:p w14:paraId="F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Смысловое чтение</w:t>
      </w:r>
    </w:p>
    <w:p w14:paraId="F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 интересующей/запрашиваемой информации, с полным пониманием содержания текста. </w:t>
      </w:r>
    </w:p>
    <w:p w14:paraId="F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</w:p>
    <w:p w14:paraId="F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с пониманием нужной/интересующей/запрашиваемой информации предполагает умение находить прочитанном тексте и понимать данную информацию, представленную в эксплицитной (явной) и имплицитной форме (неявной) форме, оценивать найденную информацию с точки зрения её значимости для решения коммуникативной задачи. </w:t>
      </w:r>
    </w:p>
    <w:p w14:paraId="F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 </w:t>
      </w:r>
    </w:p>
    <w:p w14:paraId="F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несплошных текстов (таблиц, диаграмм, графиков и других) и понимание представленной в них информации. </w:t>
      </w:r>
    </w:p>
    <w:p w14:paraId="F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стихотворение.</w:t>
      </w:r>
    </w:p>
    <w:p w14:paraId="F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Языковая сложность текстов для чтения должна соответствовать пороговому уровню (В1 – пороговый уровень по общеевропейской шкале).</w:t>
      </w:r>
    </w:p>
    <w:p w14:paraId="F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Объём текста/текстов для чтения – до 600–800 слов.</w:t>
      </w:r>
    </w:p>
    <w:p w14:paraId="0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Письменная речь</w:t>
      </w:r>
    </w:p>
    <w:p w14:paraId="0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Развитие умений письменной речи:</w:t>
      </w:r>
    </w:p>
    <w:p w14:paraId="0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14:paraId="0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написание резюме (CV) с сообщением основных сведений о себе в соответствии с нормами, принятыми в стране/странах изучаемого языка; </w:t>
      </w:r>
    </w:p>
    <w:p w14:paraId="04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140 слов;</w:t>
      </w:r>
    </w:p>
    <w:p w14:paraId="05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создание небольшого письменного высказывания (рассказа, сочинения, статьи и другие) на основе плана, иллюстрации, таблицы, графика, диаграммы, и/или прочитанного/прослушанного текста с использованием образца, объем письменного высказывания – до 180 слов;</w:t>
      </w:r>
    </w:p>
    <w:p w14:paraId="06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заполнение таблицы: краткая фиксация содержания прочитанного/ прослушанного текста или дополнение информации в таблице; </w:t>
      </w:r>
    </w:p>
    <w:p w14:paraId="07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письменное предоставление результатов выполненной проектной работы, в том числе в форме презентации, объём – до 180 слов.</w:t>
      </w:r>
    </w:p>
    <w:p w14:paraId="08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Языковые знания и навыки</w:t>
      </w:r>
    </w:p>
    <w:p w14:paraId="09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Фонетическая сторона речи</w:t>
      </w:r>
    </w:p>
    <w:p w14:paraId="0A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14:paraId="0B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14:paraId="0C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150 слов.</w:t>
      </w:r>
    </w:p>
    <w:p w14:paraId="0D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Орфография и пунктуация</w:t>
      </w:r>
    </w:p>
    <w:p w14:paraId="0E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14:paraId="0F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14:paraId="1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14:paraId="1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Пунктуационно правильное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14:paraId="1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Лексическая сторона речи</w:t>
      </w:r>
    </w:p>
    <w:p w14:paraId="1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14:paraId="14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Объём – 1400 лексических единиц для продуктивного использования (включая 1300 лексических единиц, изученных ранее) и 1500 лексических единиц для рецептивного усвоения (включая 1400 лексических единиц продуктивного минимума).</w:t>
      </w:r>
    </w:p>
    <w:p w14:paraId="15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Основные способы словообразования: </w:t>
      </w:r>
    </w:p>
    <w:p w14:paraId="16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аффиксация: </w:t>
      </w:r>
    </w:p>
    <w:p w14:paraId="17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глаголов при помощи префиксов dis-, mis-, re-, over-, under- и суффиксов -ise/-ize, -en; </w:t>
      </w:r>
    </w:p>
    <w:p w14:paraId="18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имён существительных при помощи префиксов un-, in-/im-, il-/ir- и суффиксов -ance/-ence, -er/-or, -ing, -ist, -ity, -ment, -ness, -sion/-tion, -ship; </w:t>
      </w:r>
    </w:p>
    <w:p w14:paraId="19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образование имён прилагательных при помощи префиксов un-, in-/im-, il-/ir-, inter-, non-, post-, pre- и суффиксов -able/-ible, -al, -ed, -ese, -ful, -ian/-an, -ical, -ing, -ish, -ive, -less, -ly, -ous, -y;</w:t>
      </w:r>
    </w:p>
    <w:p w14:paraId="1A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наречий при помощи префиксов un-, in-/im-, il-/ir- и суффикса -ly; </w:t>
      </w:r>
    </w:p>
    <w:p w14:paraId="1B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числительных при помощи суффиксов -teen, -ty, -th; </w:t>
      </w:r>
    </w:p>
    <w:p w14:paraId="1C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словосложение: </w:t>
      </w:r>
    </w:p>
    <w:p w14:paraId="1D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существительных путём соединения основ существительных (football);</w:t>
      </w:r>
    </w:p>
    <w:p w14:paraId="1E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сложных существительных путём соединения основы прилагательного с основой существительного (blue-bell); </w:t>
      </w:r>
    </w:p>
    <w:p w14:paraId="1F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сложных существительных путём соединения основ существительных с предлогом (father-in-law); </w:t>
      </w:r>
    </w:p>
    <w:p w14:paraId="2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сложных прилагательных путём соединения основы прилагательного/числительного с основой существительного с добавлением суффикса -ed (blue-eyed, eight-legged); </w:t>
      </w:r>
    </w:p>
    <w:p w14:paraId="2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прилагательных путём соединения наречия с основой причастия II (well-behaved);</w:t>
      </w:r>
    </w:p>
    <w:p w14:paraId="2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прилагательных путём соединения основы прилагательного с основой причастия I (nice-looking);</w:t>
      </w:r>
    </w:p>
    <w:p w14:paraId="2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конверсия: </w:t>
      </w:r>
    </w:p>
    <w:p w14:paraId="24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образование образование имён существительных от неопределённой формы глаголов (to run – a run);</w:t>
      </w:r>
    </w:p>
    <w:p w14:paraId="25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образование имён существительных от прилагательных (rich people – the rich);</w:t>
      </w:r>
    </w:p>
    <w:p w14:paraId="26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образование глаголов от имён существительных (a hand – to hand);</w:t>
      </w:r>
    </w:p>
    <w:p w14:paraId="27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образование глаголов от имён прилагательных (cool – to cool).</w:t>
      </w:r>
    </w:p>
    <w:p w14:paraId="28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Имена прилагательные на -ed и -ing (excited – exciting).</w:t>
      </w:r>
    </w:p>
    <w:p w14:paraId="29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</w:p>
    <w:p w14:paraId="2A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14:paraId="2B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Грамматическая сторона речи</w:t>
      </w:r>
    </w:p>
    <w:p w14:paraId="2C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14:paraId="2D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</w:p>
    <w:p w14:paraId="2E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(We moved to a new house last year.).</w:t>
      </w:r>
    </w:p>
    <w:p w14:paraId="2F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It. </w:t>
      </w:r>
    </w:p>
    <w:p w14:paraId="3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There + to be. </w:t>
      </w:r>
    </w:p>
    <w:p w14:paraId="3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глаголы-связки to be, to look, to seem, to feel (He looks/seems/feels happy.). </w:t>
      </w:r>
    </w:p>
    <w:p w14:paraId="3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Предложения cо сложным подлежащим – Complex Subject.</w:t>
      </w:r>
    </w:p>
    <w:p w14:paraId="3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Предложения cо сложным дополнением – Complex Object (I want you to help me. I saw her cross/crossing the road. I want to have my hair cut.).</w:t>
      </w:r>
    </w:p>
    <w:p w14:paraId="34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Сложносочинённые предложения с сочинительными союзами and, but, or.</w:t>
      </w:r>
    </w:p>
    <w:p w14:paraId="35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союзами и союзными словами because, if, when, where, what, why, how.</w:t>
      </w:r>
    </w:p>
    <w:p w14:paraId="36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определительными придаточными с союзными словами who, which, that.</w:t>
      </w:r>
    </w:p>
    <w:p w14:paraId="37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союзными словами whoever, whatever, however, whenever. </w:t>
      </w:r>
    </w:p>
    <w:p w14:paraId="38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Условные предложения с глаголами в изъявительном наклонении (Conditional 0, Conditional I) и с глаголами в сослагательном наклонении (Conditional II).</w:t>
      </w:r>
    </w:p>
    <w:p w14:paraId="39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Tense). </w:t>
      </w:r>
    </w:p>
    <w:p w14:paraId="3A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14:paraId="3B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в косвенной речи в настоящем и прошедшем времени. </w:t>
      </w:r>
    </w:p>
    <w:p w14:paraId="3C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either … or, neither … nor. </w:t>
      </w:r>
    </w:p>
    <w:p w14:paraId="3D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I wish… </w:t>
      </w:r>
    </w:p>
    <w:p w14:paraId="3E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Конструкции с глаголами на -ing: to love/hate doing smth.</w:t>
      </w:r>
    </w:p>
    <w:p w14:paraId="3F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smth). </w:t>
      </w:r>
    </w:p>
    <w:p w14:paraId="4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It takes me … to do smth. </w:t>
      </w:r>
    </w:p>
    <w:p w14:paraId="4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used to + инфинитив глагола. </w:t>
      </w:r>
    </w:p>
    <w:p w14:paraId="4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smth. </w:t>
      </w:r>
    </w:p>
    <w:p w14:paraId="4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конструкции I’d rather, You’d better. </w:t>
      </w:r>
    </w:p>
    <w:p w14:paraId="44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Подлежащее, выраженное собирательным существительным (family, police), и его согласование со сказуемым. </w:t>
      </w:r>
    </w:p>
    <w:p w14:paraId="45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Глаголы (правильные и неправильные) в видовременных формах действительного залога в изъявительном наклонении (Present/Past/Future Simple Tense, Present/Past/Future Continuous Tense, Present/Past Perfect Tense, Present Perfect Continuous Tense, Future-in-the-Past Tense) и наиболее употребительных формах страдательного залога (Present/Past Simple Passive, Present Perfect Passive). </w:t>
      </w:r>
    </w:p>
    <w:p w14:paraId="46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действия. </w:t>
      </w:r>
    </w:p>
    <w:p w14:paraId="47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need). </w:t>
      </w:r>
    </w:p>
    <w:p w14:paraId="48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II), причастия в функции определения (Partici</w:t>
      </w:r>
      <w:r>
        <w:rPr>
          <w:rFonts w:ascii="Times New Roman" w:hAnsi="Times New Roman"/>
          <w:color w:val="000000"/>
          <w:sz w:val="28"/>
        </w:rPr>
        <w:t>ple I – a playing child, Participle II – a written text).</w:t>
      </w:r>
    </w:p>
    <w:p w14:paraId="49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Определённый, неопределённый и нулевой артикли. </w:t>
      </w:r>
    </w:p>
    <w:p w14:paraId="4A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Имена существительные во множественном числе, образованных по правилу, и исключения. </w:t>
      </w:r>
    </w:p>
    <w:p w14:paraId="4B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Неисчисляемые имена существительные, имеющие форму только множественного числа. </w:t>
      </w:r>
    </w:p>
    <w:p w14:paraId="4C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Притяжательный падеж имён существительных.</w:t>
      </w:r>
    </w:p>
    <w:p w14:paraId="4D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исключения. </w:t>
      </w:r>
    </w:p>
    <w:p w14:paraId="4E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Порядок следования нескольких прилагательных (мнение – размер – возраст – цвет – происхождение).</w:t>
      </w:r>
    </w:p>
    <w:p w14:paraId="4F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(many/much, little/a little, few/a few, a lot of). </w:t>
      </w:r>
    </w:p>
    <w:p w14:paraId="5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none, no и производные последнего (nobody, nothing и другие). </w:t>
      </w:r>
    </w:p>
    <w:p w14:paraId="5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Количественные и порядковые числительные. </w:t>
      </w:r>
    </w:p>
    <w:p w14:paraId="5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места, времени, направления, предлоги, употребляемые с глаголами в страдательном залоге. </w:t>
      </w:r>
    </w:p>
    <w:p w14:paraId="5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Социокультурные знания и умения</w:t>
      </w:r>
    </w:p>
    <w:p w14:paraId="54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класса.</w:t>
      </w:r>
    </w:p>
    <w:p w14:paraId="55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14:paraId="56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14:paraId="57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14:paraId="58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</w:p>
    <w:p w14:paraId="59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Компенсаторные умения</w:t>
      </w:r>
    </w:p>
    <w:p w14:paraId="5A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догадку.</w:t>
      </w:r>
    </w:p>
    <w:p w14:paraId="5B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14:paraId="5C01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5D010000">
      <w:pPr>
        <w:spacing w:after="0" w:line="264" w:lineRule="auto"/>
        <w:ind w:firstLine="0" w:left="120"/>
        <w:jc w:val="both"/>
      </w:pPr>
      <w:bookmarkStart w:id="5" w:name="block-10644210"/>
      <w:bookmarkEnd w:id="4"/>
      <w:r>
        <w:rPr>
          <w:rFonts w:ascii="Times New Roman" w:hAnsi="Times New Roman"/>
          <w:color w:val="000000"/>
          <w:sz w:val="28"/>
        </w:rPr>
        <w:t>ПЛАНИРУЕМЫЕ РЕЗУЛЬТАТЫ ОСВОЕНИЯ ПРОГРАММЫ ПО АНГЛИЙСКОМУ ЯЗЫКУ НА УРОВНЕ СРЕДНЕГО ОБЩЕГО ОБРАЗОВАНИЯ</w:t>
      </w:r>
    </w:p>
    <w:p w14:paraId="5E010000">
      <w:pPr>
        <w:spacing w:after="0" w:line="264" w:lineRule="auto"/>
        <w:ind w:firstLine="0" w:left="120"/>
        <w:jc w:val="both"/>
      </w:pPr>
    </w:p>
    <w:p w14:paraId="5F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ЛИЧНОСТНЫЕ РЕЗУЛЬТАТЫ</w:t>
      </w:r>
    </w:p>
    <w:p w14:paraId="60010000">
      <w:pPr>
        <w:spacing w:after="0" w:line="264" w:lineRule="auto"/>
        <w:ind w:firstLine="0" w:left="120"/>
        <w:jc w:val="both"/>
      </w:pPr>
    </w:p>
    <w:p w14:paraId="6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6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деятельности:</w:t>
      </w:r>
    </w:p>
    <w:p w14:paraId="6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английского языка на уровне среднего общего образования у обучающегося будут сформированы следующие личностные результаты: </w:t>
      </w:r>
    </w:p>
    <w:p w14:paraId="64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1) гражданского воспитания:</w:t>
      </w:r>
    </w:p>
    <w:p w14:paraId="65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14:paraId="66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осознание своих конституционных прав и обязанностей, уважение закона и правопорядка;</w:t>
      </w:r>
    </w:p>
    <w:p w14:paraId="67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14:paraId="68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69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14:paraId="6A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умение взаимодействовать с социальными институтами в соответствии с их функциями и назначением;</w:t>
      </w:r>
    </w:p>
    <w:p w14:paraId="6B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готовность к гуманитарной и волонтёрской деятельности.</w:t>
      </w:r>
    </w:p>
    <w:p w14:paraId="6C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2) патриотического воспитания:</w:t>
      </w:r>
    </w:p>
    <w:p w14:paraId="6D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14:paraId="6E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языка, достижениям России и страны/стран изучаемого языка в науке, искусстве, спорте, технологиях, труде; </w:t>
      </w:r>
    </w:p>
    <w:p w14:paraId="6F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идейная убеждённость, готовность к служению и защите Отечества, ответственность за его судьбу.</w:t>
      </w:r>
    </w:p>
    <w:p w14:paraId="7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3) духовно-нравственного воспитания:</w:t>
      </w:r>
    </w:p>
    <w:p w14:paraId="7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осознание духовных ценностей российского народа;</w:t>
      </w:r>
    </w:p>
    <w:p w14:paraId="7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нравственного сознания, этического поведения; </w:t>
      </w:r>
    </w:p>
    <w:p w14:paraId="7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74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осознание личного вклада в построение устойчивого будущего;</w:t>
      </w:r>
    </w:p>
    <w:p w14:paraId="75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14:paraId="76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4) эстетического воспитания:</w:t>
      </w:r>
    </w:p>
    <w:p w14:paraId="77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14:paraId="78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(английском) языке, ощущать эмоциональное воздействие искусства;</w:t>
      </w:r>
    </w:p>
    <w:p w14:paraId="79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14:paraId="7A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14:paraId="7B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готовность к самовыражению в разных видах искусства, стремление проявлять качества творческой личности.</w:t>
      </w:r>
    </w:p>
    <w:p w14:paraId="7C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5) физического воспитания:</w:t>
      </w:r>
    </w:p>
    <w:p w14:paraId="7D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здорового и безопасного образа жизни, ответственного отношения к своему здоровью;</w:t>
      </w:r>
    </w:p>
    <w:p w14:paraId="7E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потребность в физическом совершенствовании, занятиях спортивно-оздоровительной деятельностью;</w:t>
      </w:r>
    </w:p>
    <w:p w14:paraId="7F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активное неприятие вредных привычек и иных форм причинения вреда физическому и психическому здоровью.</w:t>
      </w:r>
    </w:p>
    <w:p w14:paraId="8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6) трудового воспитания:</w:t>
      </w:r>
    </w:p>
    <w:p w14:paraId="8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готовность к труду, осознание ценности мастерства, трудолюбие;</w:t>
      </w:r>
    </w:p>
    <w:p w14:paraId="8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14:paraId="8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(английского) языка;</w:t>
      </w:r>
    </w:p>
    <w:p w14:paraId="84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на протяжении всей жизни, в том числе с использованием изучаемого иностранного языка.</w:t>
      </w:r>
    </w:p>
    <w:p w14:paraId="85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7) экологического воспитания:</w:t>
      </w:r>
    </w:p>
    <w:p w14:paraId="86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14:paraId="87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14:paraId="88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активное неприятие действий, приносящих вред окружающей среде; </w:t>
      </w:r>
    </w:p>
    <w:p w14:paraId="89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умение прогнозировать неблагоприятные экологические последствия предпринимаемых действий, предотвращать их;</w:t>
      </w:r>
    </w:p>
    <w:p w14:paraId="8A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расширение опыта деятельности экологической направленности.</w:t>
      </w:r>
    </w:p>
    <w:p w14:paraId="8B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8) ценности научного познания:</w:t>
      </w:r>
    </w:p>
    <w:p w14:paraId="8C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8D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 w14:paraId="8E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 </w:t>
      </w:r>
    </w:p>
    <w:p w14:paraId="8F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интеллект, предполагающий сформированность:</w:t>
      </w:r>
    </w:p>
    <w:p w14:paraId="9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14:paraId="9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9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14:paraId="9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94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14:paraId="95010000">
      <w:pPr>
        <w:spacing w:after="0" w:line="264" w:lineRule="auto"/>
        <w:ind w:firstLine="0" w:left="120"/>
        <w:jc w:val="both"/>
      </w:pPr>
    </w:p>
    <w:p w14:paraId="96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МЕТАПРЕДМЕТНЫЕ РЕЗУЛЬТАТЫ</w:t>
      </w:r>
    </w:p>
    <w:p w14:paraId="97010000">
      <w:pPr>
        <w:spacing w:after="0" w:line="264" w:lineRule="auto"/>
        <w:ind w:firstLine="0" w:left="120"/>
        <w:jc w:val="both"/>
      </w:pPr>
    </w:p>
    <w:p w14:paraId="98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99010000">
      <w:pPr>
        <w:spacing w:after="0" w:line="264" w:lineRule="auto"/>
        <w:ind w:firstLine="0" w:left="120"/>
        <w:jc w:val="both"/>
      </w:pPr>
    </w:p>
    <w:p w14:paraId="9A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Познавательные универсальные учебные действия</w:t>
      </w:r>
    </w:p>
    <w:p w14:paraId="9B010000">
      <w:pPr>
        <w:spacing w:after="0" w:line="264" w:lineRule="auto"/>
        <w:ind w:firstLine="0" w:left="120"/>
        <w:jc w:val="both"/>
      </w:pPr>
    </w:p>
    <w:p w14:paraId="9C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Базовые логические действия:</w:t>
      </w:r>
    </w:p>
    <w:p w14:paraId="9D010000">
      <w:pPr>
        <w:numPr>
          <w:ilvl w:val="0"/>
          <w:numId w:val="1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формулировать и актуализировать проблему, рассматривать её всесторонне; </w:t>
      </w:r>
    </w:p>
    <w:p w14:paraId="9E010000">
      <w:pPr>
        <w:numPr>
          <w:ilvl w:val="0"/>
          <w:numId w:val="1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14:paraId="9F010000">
      <w:pPr>
        <w:numPr>
          <w:ilvl w:val="0"/>
          <w:numId w:val="1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достижения;</w:t>
      </w:r>
    </w:p>
    <w:p w14:paraId="A0010000">
      <w:pPr>
        <w:numPr>
          <w:ilvl w:val="0"/>
          <w:numId w:val="1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закономерности в языковых явлениях изучаемого иностранного (английского) языка; </w:t>
      </w:r>
    </w:p>
    <w:p w14:paraId="A1010000">
      <w:pPr>
        <w:numPr>
          <w:ilvl w:val="0"/>
          <w:numId w:val="1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 w14:paraId="A2010000">
      <w:pPr>
        <w:numPr>
          <w:ilvl w:val="0"/>
          <w:numId w:val="1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14:paraId="A3010000">
      <w:pPr>
        <w:numPr>
          <w:ilvl w:val="0"/>
          <w:numId w:val="1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A4010000">
      <w:pPr>
        <w:numPr>
          <w:ilvl w:val="0"/>
          <w:numId w:val="1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развивать креативное мышление при решении жизненных проблем.</w:t>
      </w:r>
    </w:p>
    <w:p w14:paraId="A5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Базовые исследовательские действия:</w:t>
      </w:r>
    </w:p>
    <w:p w14:paraId="A6010000">
      <w:pPr>
        <w:numPr>
          <w:ilvl w:val="0"/>
          <w:numId w:val="2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навыками учебно-исследовательской и проектной деятельности с использованием иностранного (английского)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14:paraId="A7010000">
      <w:pPr>
        <w:numPr>
          <w:ilvl w:val="0"/>
          <w:numId w:val="2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14:paraId="A8010000">
      <w:pPr>
        <w:numPr>
          <w:ilvl w:val="0"/>
          <w:numId w:val="2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владеть научной лингвистической терминологией и ключевыми понятиями;</w:t>
      </w:r>
    </w:p>
    <w:p w14:paraId="A9010000">
      <w:pPr>
        <w:numPr>
          <w:ilvl w:val="0"/>
          <w:numId w:val="2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14:paraId="AA010000">
      <w:pPr>
        <w:numPr>
          <w:ilvl w:val="0"/>
          <w:numId w:val="2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AB010000">
      <w:pPr>
        <w:numPr>
          <w:ilvl w:val="0"/>
          <w:numId w:val="2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AC010000">
      <w:pPr>
        <w:numPr>
          <w:ilvl w:val="0"/>
          <w:numId w:val="2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оценивать приобретённый опыт;</w:t>
      </w:r>
    </w:p>
    <w:p w14:paraId="AD010000">
      <w:pPr>
        <w:numPr>
          <w:ilvl w:val="0"/>
          <w:numId w:val="2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осуществлять целенаправленный поиск переноса средств и способов действия в профессиональную среду;</w:t>
      </w:r>
    </w:p>
    <w:p w14:paraId="AE010000">
      <w:pPr>
        <w:numPr>
          <w:ilvl w:val="0"/>
          <w:numId w:val="2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уметь переносить знания в познавательную и практическую области жизнедеятельности;</w:t>
      </w:r>
    </w:p>
    <w:p w14:paraId="AF010000">
      <w:pPr>
        <w:numPr>
          <w:ilvl w:val="0"/>
          <w:numId w:val="2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 xml:space="preserve">уметь интегрировать знания из разных предметных областей; </w:t>
      </w:r>
    </w:p>
    <w:p w14:paraId="B0010000">
      <w:pPr>
        <w:numPr>
          <w:ilvl w:val="0"/>
          <w:numId w:val="2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 xml:space="preserve">выдвигать новые идеи, предлагать оригинальные подходы и решения; </w:t>
      </w:r>
    </w:p>
    <w:p w14:paraId="B1010000">
      <w:pPr>
        <w:numPr>
          <w:ilvl w:val="0"/>
          <w:numId w:val="2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ставить проблемы и задачи, допускающие альтернативных решений.</w:t>
      </w:r>
    </w:p>
    <w:p w14:paraId="B2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Работа с информацией:</w:t>
      </w:r>
    </w:p>
    <w:p w14:paraId="B3010000">
      <w:pPr>
        <w:numPr>
          <w:ilvl w:val="0"/>
          <w:numId w:val="3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получения информации из источников разных типов, в том числе на иностранном (английском)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B4010000">
      <w:pPr>
        <w:numPr>
          <w:ilvl w:val="0"/>
          <w:numId w:val="3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создавать тексты на иностранном (английском) языке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 и другие);</w:t>
      </w:r>
    </w:p>
    <w:p w14:paraId="B5010000">
      <w:pPr>
        <w:numPr>
          <w:ilvl w:val="0"/>
          <w:numId w:val="3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достоверность информации, её соответствие морально-этическим нормам; </w:t>
      </w:r>
    </w:p>
    <w:p w14:paraId="B6010000">
      <w:pPr>
        <w:numPr>
          <w:ilvl w:val="0"/>
          <w:numId w:val="3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B7010000">
      <w:pPr>
        <w:numPr>
          <w:ilvl w:val="0"/>
          <w:numId w:val="3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 w14:paraId="B8010000">
      <w:pPr>
        <w:spacing w:after="0" w:line="264" w:lineRule="auto"/>
        <w:ind w:firstLine="0" w:left="120"/>
        <w:jc w:val="both"/>
      </w:pPr>
    </w:p>
    <w:p w14:paraId="B9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Коммуникативные универсальные учебные действия</w:t>
      </w:r>
    </w:p>
    <w:p w14:paraId="BA010000">
      <w:pPr>
        <w:spacing w:after="0" w:line="264" w:lineRule="auto"/>
        <w:ind w:firstLine="0" w:left="120"/>
        <w:jc w:val="both"/>
      </w:pPr>
    </w:p>
    <w:p w14:paraId="BB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Общение:</w:t>
      </w:r>
    </w:p>
    <w:p w14:paraId="BC010000">
      <w:pPr>
        <w:numPr>
          <w:ilvl w:val="0"/>
          <w:numId w:val="4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осуществлять коммуникации во всех сферах жизни;</w:t>
      </w:r>
    </w:p>
    <w:p w14:paraId="BD010000">
      <w:pPr>
        <w:numPr>
          <w:ilvl w:val="0"/>
          <w:numId w:val="4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14:paraId="BE010000">
      <w:pPr>
        <w:numPr>
          <w:ilvl w:val="0"/>
          <w:numId w:val="4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способами общения и взаимодействия на иностранном (английском) языке, аргументированно вести диалог и полилог, уметь смягчать конфликтные ситуации;</w:t>
      </w:r>
    </w:p>
    <w:p w14:paraId="BF010000">
      <w:pPr>
        <w:numPr>
          <w:ilvl w:val="0"/>
          <w:numId w:val="4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развёрнуто и логично излагать свою точку зрения с использованием языковых средств.</w:t>
      </w:r>
    </w:p>
    <w:p w14:paraId="C0010000">
      <w:pPr>
        <w:spacing w:after="0" w:line="264" w:lineRule="auto"/>
        <w:ind w:firstLine="0" w:left="120"/>
        <w:jc w:val="both"/>
      </w:pPr>
    </w:p>
    <w:p w14:paraId="C1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Регулятивные универсальные учебные действия</w:t>
      </w:r>
    </w:p>
    <w:p w14:paraId="C2010000">
      <w:pPr>
        <w:spacing w:after="0" w:line="264" w:lineRule="auto"/>
        <w:ind w:firstLine="0" w:left="120"/>
        <w:jc w:val="both"/>
      </w:pPr>
    </w:p>
    <w:p w14:paraId="C3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Самоорганизация</w:t>
      </w:r>
    </w:p>
    <w:p w14:paraId="C4010000">
      <w:pPr>
        <w:numPr>
          <w:ilvl w:val="0"/>
          <w:numId w:val="5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C5010000">
      <w:pPr>
        <w:numPr>
          <w:ilvl w:val="0"/>
          <w:numId w:val="5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C6010000">
      <w:pPr>
        <w:numPr>
          <w:ilvl w:val="0"/>
          <w:numId w:val="5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14:paraId="C7010000">
      <w:pPr>
        <w:numPr>
          <w:ilvl w:val="0"/>
          <w:numId w:val="5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делать осознанный выбор, аргументировать его, брать ответственность за решение;</w:t>
      </w:r>
    </w:p>
    <w:p w14:paraId="C8010000">
      <w:pPr>
        <w:numPr>
          <w:ilvl w:val="0"/>
          <w:numId w:val="5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14:paraId="C9010000">
      <w:pPr>
        <w:numPr>
          <w:ilvl w:val="0"/>
          <w:numId w:val="5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14:paraId="CA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Самоконтроль</w:t>
      </w:r>
    </w:p>
    <w:p w14:paraId="CB010000">
      <w:pPr>
        <w:numPr>
          <w:ilvl w:val="0"/>
          <w:numId w:val="6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ситуациям; </w:t>
      </w:r>
    </w:p>
    <w:p w14:paraId="CC010000">
      <w:pPr>
        <w:numPr>
          <w:ilvl w:val="0"/>
          <w:numId w:val="6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14:paraId="CD010000">
      <w:pPr>
        <w:numPr>
          <w:ilvl w:val="0"/>
          <w:numId w:val="6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использовать приёмы рефлексии для оценки ситуации, выбора верного решения;</w:t>
      </w:r>
    </w:p>
    <w:p w14:paraId="CE010000">
      <w:pPr>
        <w:numPr>
          <w:ilvl w:val="0"/>
          <w:numId w:val="6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соответствие создаваемого устного/письменного текста на иностранном (английском) языке выполняемой коммуникативной задаче; </w:t>
      </w:r>
    </w:p>
    <w:p w14:paraId="CF010000">
      <w:pPr>
        <w:numPr>
          <w:ilvl w:val="0"/>
          <w:numId w:val="6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 xml:space="preserve">вносить коррективы в созданный речевой продукт в случае необходимости; </w:t>
      </w:r>
    </w:p>
    <w:p w14:paraId="D0010000">
      <w:pPr>
        <w:numPr>
          <w:ilvl w:val="0"/>
          <w:numId w:val="6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оценивать риски и своевременно принимать решения по их снижению;</w:t>
      </w:r>
    </w:p>
    <w:p w14:paraId="D1010000">
      <w:pPr>
        <w:numPr>
          <w:ilvl w:val="0"/>
          <w:numId w:val="6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14:paraId="D2010000">
      <w:pPr>
        <w:numPr>
          <w:ilvl w:val="0"/>
          <w:numId w:val="6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достоинства;</w:t>
      </w:r>
    </w:p>
    <w:p w14:paraId="D3010000">
      <w:pPr>
        <w:numPr>
          <w:ilvl w:val="0"/>
          <w:numId w:val="6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14:paraId="D4010000">
      <w:pPr>
        <w:numPr>
          <w:ilvl w:val="0"/>
          <w:numId w:val="6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и право других на ошибку;</w:t>
      </w:r>
    </w:p>
    <w:p w14:paraId="D5010000">
      <w:pPr>
        <w:numPr>
          <w:ilvl w:val="0"/>
          <w:numId w:val="6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человека.</w:t>
      </w:r>
    </w:p>
    <w:p w14:paraId="D6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Совместная деятельность</w:t>
      </w:r>
    </w:p>
    <w:p w14:paraId="D7010000">
      <w:pPr>
        <w:numPr>
          <w:ilvl w:val="0"/>
          <w:numId w:val="7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работы;</w:t>
      </w:r>
    </w:p>
    <w:p w14:paraId="D8010000">
      <w:pPr>
        <w:numPr>
          <w:ilvl w:val="0"/>
          <w:numId w:val="7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 xml:space="preserve">выбирать тематику и методы совместных действий с учётом общих интересов, и возможностей каждого члена коллектива; </w:t>
      </w:r>
    </w:p>
    <w:p w14:paraId="D9010000">
      <w:pPr>
        <w:numPr>
          <w:ilvl w:val="0"/>
          <w:numId w:val="7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14:paraId="DA010000">
      <w:pPr>
        <w:numPr>
          <w:ilvl w:val="0"/>
          <w:numId w:val="7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DB010000">
      <w:pPr>
        <w:numPr>
          <w:ilvl w:val="0"/>
          <w:numId w:val="7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предлагать новые проекты, оценивать идеи с позиции новизны, оригинальности, практической значимости.</w:t>
      </w:r>
    </w:p>
    <w:p w14:paraId="DC010000">
      <w:pPr>
        <w:spacing w:after="0" w:line="264" w:lineRule="auto"/>
        <w:ind w:firstLine="0" w:left="120"/>
        <w:jc w:val="both"/>
      </w:pPr>
    </w:p>
    <w:p w14:paraId="DD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ПРЕДМЕТНЫЕ РЕЗУЛЬТАТЫ</w:t>
      </w:r>
    </w:p>
    <w:p w14:paraId="DE010000">
      <w:pPr>
        <w:spacing w:after="0" w:line="264" w:lineRule="auto"/>
        <w:ind w:firstLine="0" w:left="120"/>
        <w:jc w:val="both"/>
      </w:pPr>
    </w:p>
    <w:p w14:paraId="DF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по английскому языку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метапредметной.</w:t>
      </w:r>
    </w:p>
    <w:p w14:paraId="E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</w:t>
      </w:r>
      <w:r>
        <w:rPr>
          <w:rFonts w:ascii="Times New Roman" w:hAnsi="Times New Roman"/>
          <w:b w:val="1"/>
          <w:i w:val="1"/>
          <w:color w:val="000000"/>
          <w:sz w:val="28"/>
        </w:rPr>
        <w:t>10 класса</w:t>
      </w:r>
      <w:r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14:paraId="E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1) владеть основными видами речевой деятельности:</w:t>
      </w:r>
    </w:p>
    <w:p w14:paraId="E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говорение: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E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(8 реплик со стороны каждого собеседника);</w:t>
      </w:r>
    </w:p>
    <w:p w14:paraId="E4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14:paraId="E5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излагать основное содержание прочитанного/прослушанного текста с выражением своего отношения (объём монологического высказывания – до 14 фраз); </w:t>
      </w:r>
    </w:p>
    <w:p w14:paraId="E6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устно излагать результаты выполненной проектной работы (объём – до 14 фраз). </w:t>
      </w:r>
    </w:p>
    <w:p w14:paraId="E7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аудирование: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E8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– до 2,5 минут). </w:t>
      </w:r>
    </w:p>
    <w:p w14:paraId="E9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смысловое чтение: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EA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различной̆ глубиной̆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500–700 слов); </w:t>
      </w:r>
    </w:p>
    <w:p w14:paraId="EB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про себя и устанавливать причинно-следственную взаимосвязь изложенных в тексте фактов и событий; </w:t>
      </w:r>
    </w:p>
    <w:p w14:paraId="EC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про себя несплошные тексты (таблицы, диаграммы, графики и другие) и понимать представленную в них информацию. </w:t>
      </w:r>
    </w:p>
    <w:p w14:paraId="ED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письменная речь: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EE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14:paraId="EF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писать резюме (CV) с сообщением основных сведений о себе в соответствии с нормами, принятыми в стране/странах изучаемого языка; </w:t>
      </w:r>
    </w:p>
    <w:p w14:paraId="F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130 слов);</w:t>
      </w:r>
    </w:p>
    <w:p w14:paraId="F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письменные высказывания на основе плана, иллюстрации, таблицы, диаграммы и/или прочитанного/прослушанного текста с использованием образца (объём высказывания – до 150 слов); </w:t>
      </w:r>
    </w:p>
    <w:p w14:paraId="F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заполнять таблицу, кратко фиксируя содержание прочитанного/ прослушанного текста или дополняя информацию в таблице, письменно представлять результаты выполненной проектной работы (объём – до 150 слов). </w:t>
      </w:r>
    </w:p>
    <w:p w14:paraId="F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2) владеть фонетическими навыками: </w:t>
      </w:r>
    </w:p>
    <w:p w14:paraId="F4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</w:p>
    <w:p w14:paraId="F5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14:paraId="F6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владеть орфографическими навыками: правильно писать изученные слова;</w:t>
      </w:r>
    </w:p>
    <w:p w14:paraId="F7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3)владеть пунктуационными навыками: </w:t>
      </w:r>
    </w:p>
    <w:p w14:paraId="F8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14:paraId="F9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распознавать в устной речи и письменном тексте 1400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14:paraId="FA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4) распознавать и употреблять в устной и письменной речи:</w:t>
      </w:r>
    </w:p>
    <w:p w14:paraId="FB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родственные слова, образованные с использованием аффиксации:</w:t>
      </w:r>
    </w:p>
    <w:p w14:paraId="FC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глаголы при помощи префиксов dis-, mis-, re-, over-, under- и суффиксов -ise/-ize; </w:t>
      </w:r>
    </w:p>
    <w:p w14:paraId="FD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имена существительные при помощи префиксов un-, in-/im- и суффиксов -ance/-ence, -er/-or, -ing, -ist, -ity, -ment, -ness, -sion/-tion, -ship; </w:t>
      </w:r>
    </w:p>
    <w:p w14:paraId="FE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имена прилагательные при помощи префиксов un-, in-/im-, inter-, non- и суффиксов -able/-ible, -al, -ed, -ese, -ful, -ian/-an, -ing, -ish, -ive, -less, -ly, -ous, -y;</w:t>
      </w:r>
    </w:p>
    <w:p w14:paraId="FF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наречия при помощи префиксов un-, in-/im-, и суффикса -ly; </w:t>
      </w:r>
    </w:p>
    <w:p w14:paraId="00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числительные при помощи суффиксов -teen, -ty, -th. </w:t>
      </w:r>
    </w:p>
    <w:p w14:paraId="01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 xml:space="preserve">с использованием словосложения: </w:t>
      </w:r>
    </w:p>
    <w:p w14:paraId="02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сложные существительные путём соединения основ существительных (football); </w:t>
      </w:r>
    </w:p>
    <w:p w14:paraId="03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сложные существительные путём соединения основы прилагательного с основой существительного (bluebell); </w:t>
      </w:r>
    </w:p>
    <w:p w14:paraId="04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сложные существительные путём соединения основ существительных с предлогом (father-in-law); </w:t>
      </w:r>
    </w:p>
    <w:p w14:paraId="05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сложные прилагательные путём соединения основы прилагательного/числительного с основой существительного с добавлением суффикса -ed (blue-eyed, eight-legged); </w:t>
      </w:r>
    </w:p>
    <w:p w14:paraId="06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сложных прилагательные путём соединения наречия с основой причастия II (well-behaved); </w:t>
      </w:r>
    </w:p>
    <w:p w14:paraId="07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сложные прилагательные путём соединения основы прилагательного с основой причастия I (nice-looking). </w:t>
      </w:r>
    </w:p>
    <w:p w14:paraId="08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с использованием конверсии:</w:t>
      </w:r>
    </w:p>
    <w:p w14:paraId="09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имён существительных от неопределённых форм глаголов (to run – a run); </w:t>
      </w:r>
    </w:p>
    <w:p w14:paraId="0A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имён существительных от прилагательных (rich people – the rich); </w:t>
      </w:r>
    </w:p>
    <w:p w14:paraId="0B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глаголов от имён существительных (a hand – to hand); </w:t>
      </w:r>
    </w:p>
    <w:p w14:paraId="0C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глаголов от имён прилагательных (cool – to cool);</w:t>
      </w:r>
    </w:p>
    <w:p w14:paraId="0D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имена прилагательные на -ed и -ing (excited – exciting);</w:t>
      </w:r>
    </w:p>
    <w:p w14:paraId="0E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14:paraId="0F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14:paraId="10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14:paraId="11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14:paraId="12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предложения, в том числе с несколькими обстоятельствами, следующими в определённом порядке; </w:t>
      </w:r>
    </w:p>
    <w:p w14:paraId="13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It; </w:t>
      </w:r>
    </w:p>
    <w:p w14:paraId="14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There + to be; </w:t>
      </w:r>
    </w:p>
    <w:p w14:paraId="15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глаголы-связки to be, to look, to seem, to feel; </w:t>
      </w:r>
    </w:p>
    <w:p w14:paraId="16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cо сложным дополнением – Complex Object; </w:t>
      </w:r>
    </w:p>
    <w:p w14:paraId="17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сложносочинённые предложения с сочинительными союзами and, but, or;</w:t>
      </w:r>
    </w:p>
    <w:p w14:paraId="18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союзами и союзными словами because, if, when, where, what, why, how;</w:t>
      </w:r>
    </w:p>
    <w:p w14:paraId="19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определительными придаточными с союзными словами who, which, that;</w:t>
      </w:r>
    </w:p>
    <w:p w14:paraId="1A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союзными словами whoever, whatever, however, whenever;</w:t>
      </w:r>
    </w:p>
    <w:p w14:paraId="1B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условные предложения с глаголами в изъявительном наклонении (Conditional 0, Conditional I) и с глаголами в сослагательном наклонении (Conditional II);</w:t>
      </w:r>
    </w:p>
    <w:p w14:paraId="1C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Tense); </w:t>
      </w:r>
    </w:p>
    <w:p w14:paraId="1D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14:paraId="1E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в косвенной речи в настоящем и прошедшем времени; </w:t>
      </w:r>
    </w:p>
    <w:p w14:paraId="1F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either … or, neither … nor; </w:t>
      </w:r>
    </w:p>
    <w:p w14:paraId="20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I wish; </w:t>
      </w:r>
    </w:p>
    <w:p w14:paraId="21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конструкции с глаголами на -ing: to love/hate doing smth;</w:t>
      </w:r>
    </w:p>
    <w:p w14:paraId="22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smth); </w:t>
      </w:r>
    </w:p>
    <w:p w14:paraId="23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конструкция It takes me … to do smth;</w:t>
      </w:r>
    </w:p>
    <w:p w14:paraId="24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конструкция used to + инфинитив глагола;</w:t>
      </w:r>
    </w:p>
    <w:p w14:paraId="25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smth; </w:t>
      </w:r>
    </w:p>
    <w:p w14:paraId="26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конструкций I’d rather, You’d better; </w:t>
      </w:r>
    </w:p>
    <w:p w14:paraId="27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подлежащее, выраженное собирательным существительным (family, police), и его согласование со сказуемым; </w:t>
      </w:r>
    </w:p>
    <w:p w14:paraId="28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глаголы (правильные и неправильные) в видовременных формах действительного залога в изъявительном наклонении (Present/Past/Future Simple Tense, Present/Past/Future Continuous Tense, Present/Past Perfect Tense, Present Perfect Continuous Tense, Future-in-the-Past Tense) и наиболее употребительных формах страдательного залога (Present/Past Simple Passive, Present Perfect Passive); </w:t>
      </w:r>
    </w:p>
    <w:p w14:paraId="29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действия; </w:t>
      </w:r>
    </w:p>
    <w:p w14:paraId="2A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need); </w:t>
      </w:r>
    </w:p>
    <w:p w14:paraId="2B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II), причастия в функции определения (Participle I – a playing child, Participle II – a written text);</w:t>
      </w:r>
    </w:p>
    <w:p w14:paraId="2C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определённый, неопределённый и нулевой артикли; </w:t>
      </w:r>
    </w:p>
    <w:p w14:paraId="2D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имена существительные во множественном числе, образованных по правилу, и исключения; </w:t>
      </w:r>
    </w:p>
    <w:p w14:paraId="2E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неисчисляемые имена существительные, имеющие форму только множественного числа; </w:t>
      </w:r>
    </w:p>
    <w:p w14:paraId="2F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притяжательный падеж имён существительных;</w:t>
      </w:r>
    </w:p>
    <w:p w14:paraId="30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14:paraId="31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порядок следования нескольких прилагательных (мнение – размер – возраст – цвет – происхождение); </w:t>
      </w:r>
    </w:p>
    <w:p w14:paraId="32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слова, выражающие количество (many/much, little/a little, few/a few, a lot of);</w:t>
      </w:r>
    </w:p>
    <w:p w14:paraId="33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</w:p>
    <w:p w14:paraId="34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неопределённые местоимения и их производные, отрицательные местоимения none, no и производные последнего (nobody, nothing, и другие);</w:t>
      </w:r>
    </w:p>
    <w:p w14:paraId="35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количественные и порядковые числительные; </w:t>
      </w:r>
    </w:p>
    <w:p w14:paraId="36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предлоги места, времени, направления, предлоги, употребляемые с глаголами в страдательном залоге.</w:t>
      </w:r>
    </w:p>
    <w:p w14:paraId="37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5) владеть социокультурными знаниями и умениями:</w:t>
      </w:r>
    </w:p>
    <w:p w14:paraId="38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14:paraId="39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14:paraId="3A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иметь базовые знания о социокультурном портрете и культурном наследии родной страны и страны/стран изучаемого языка; </w:t>
      </w:r>
    </w:p>
    <w:p w14:paraId="3B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представлять родную страну и её культуру на иностранном языке; </w:t>
      </w:r>
    </w:p>
    <w:p w14:paraId="3C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проявлять уважение к иной культуре, соблюдать нормы вежливости в межкультурном общении.</w:t>
      </w:r>
    </w:p>
    <w:p w14:paraId="3D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</w:t>
      </w:r>
    </w:p>
    <w:p w14:paraId="3E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догадку. </w:t>
      </w:r>
    </w:p>
    <w:p w14:paraId="3F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7) владеть метапредметными умениями, позволяющими: </w:t>
      </w:r>
    </w:p>
    <w:p w14:paraId="40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совершенствовать учебную деятельность по овладению иностранным языком;</w:t>
      </w:r>
    </w:p>
    <w:p w14:paraId="41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14:paraId="42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иноязычные словари и справочники, в том числе информационно-справочные системы в электронной̆ форме; </w:t>
      </w:r>
    </w:p>
    <w:p w14:paraId="43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технологий; </w:t>
      </w:r>
    </w:p>
    <w:p w14:paraId="44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информационной безопасности в ситуациях повседневной жизни и при работе в сети Интернет. </w:t>
      </w:r>
    </w:p>
    <w:p w14:paraId="45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</w:t>
      </w:r>
      <w:r>
        <w:rPr>
          <w:rFonts w:ascii="Times New Roman" w:hAnsi="Times New Roman"/>
          <w:b w:val="1"/>
          <w:i w:val="1"/>
          <w:color w:val="000000"/>
          <w:sz w:val="28"/>
        </w:rPr>
        <w:t>11 класса</w:t>
      </w:r>
      <w:r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14:paraId="46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1) владеть основными видами речевой деятельности:</w:t>
      </w:r>
    </w:p>
    <w:p w14:paraId="47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 xml:space="preserve">говорение: </w:t>
      </w:r>
    </w:p>
    <w:p w14:paraId="48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(до 9 реплик со стороны каждого собеседника);</w:t>
      </w:r>
    </w:p>
    <w:p w14:paraId="49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14:paraId="4A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14–15 фраз); </w:t>
      </w:r>
    </w:p>
    <w:p w14:paraId="4B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устно излагать результаты выполненной проектной работы (объём – 14–15 фраз).</w:t>
      </w:r>
    </w:p>
    <w:p w14:paraId="4C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 xml:space="preserve">аудирование: </w:t>
      </w:r>
    </w:p>
    <w:p w14:paraId="4D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– до 2,5 минут)</w:t>
      </w:r>
    </w:p>
    <w:p w14:paraId="4E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 xml:space="preserve">смысловое чтение: </w:t>
      </w:r>
    </w:p>
    <w:p w14:paraId="4F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до 600–800 слов); </w:t>
      </w:r>
    </w:p>
    <w:p w14:paraId="50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читать про себя несплошные тексты (таблицы, диаграммы, графики) и понимать представленную в них информацию.</w:t>
      </w:r>
    </w:p>
    <w:p w14:paraId="51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 xml:space="preserve">письменная речь: </w:t>
      </w:r>
    </w:p>
    <w:p w14:paraId="52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14:paraId="53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писать резюме (CV) с сообщением основных сведений о себе в соответствии с нормами, принятыми в стране/странах изучаемого языка; </w:t>
      </w:r>
    </w:p>
    <w:p w14:paraId="54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140 слов);</w:t>
      </w:r>
    </w:p>
    <w:p w14:paraId="55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письменные высказывания на основе плана, иллюстрации, таблицы, графика, диаграммы и/или прочитанного/прослушанного текста с использованием образца (объём высказывания – до 180 слов); </w:t>
      </w:r>
    </w:p>
    <w:p w14:paraId="56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заполнять таблицу, кратко фиксируя содержание прочитанного/прослушанного текста или дополняя информацию в таблице, письменно представлять результаты выполненной проектной работы (объём – до 180 слов).</w:t>
      </w:r>
    </w:p>
    <w:p w14:paraId="57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2) владеть фонетическими навыками: </w:t>
      </w:r>
    </w:p>
    <w:p w14:paraId="58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</w:p>
    <w:p w14:paraId="59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текста.</w:t>
      </w:r>
    </w:p>
    <w:p w14:paraId="5A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3) владеть орфографическими навыками: </w:t>
      </w:r>
    </w:p>
    <w:p w14:paraId="5B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правильно писать изученные слова.</w:t>
      </w:r>
    </w:p>
    <w:p w14:paraId="5C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4) владеть пунктуационными навыками: </w:t>
      </w:r>
    </w:p>
    <w:p w14:paraId="5D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запятую при перечислении, обращении и при выделении вводных слов; </w:t>
      </w:r>
    </w:p>
    <w:p w14:paraId="5E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апостроф, точку, вопросительный и восклицательный знаки; </w:t>
      </w:r>
    </w:p>
    <w:p w14:paraId="5F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14:paraId="60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распознавать в устной речи и письменном тексте 1500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14:paraId="61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5) распознавать и употреблять в устной и письменной речи:</w:t>
      </w:r>
    </w:p>
    <w:p w14:paraId="62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родственные слова, образованные с использованием аффиксации:</w:t>
      </w:r>
    </w:p>
    <w:p w14:paraId="63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глаголы при помощи префиксов dis-, mis-, re-, over-, under- и суффиксов -ise/-ize, -en; </w:t>
      </w:r>
    </w:p>
    <w:p w14:paraId="64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имена существительные при помощи префиксов un-, in-/im-, il-/ir- и суффиксов -ance/-ence, -er/-or, -ing, -ist, -ity, -ment, -ness, -sion/-tion, -ship; </w:t>
      </w:r>
    </w:p>
    <w:p w14:paraId="65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имена прилагательные при помощи префиксов un-, in-/im-, il-/ir-, inter-, non-, post-, pre- и суффиксов -able/-ible, -al, -ed, -ese, -ful, -ian/ -an, -ical, -ing, -ish, -ive, -less, -ly, -ous, -y; </w:t>
      </w:r>
    </w:p>
    <w:p w14:paraId="66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наречия при помощи префиксов un-, in-/im-, il-/ir- и суффикса -ly;</w:t>
      </w:r>
    </w:p>
    <w:p w14:paraId="67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числительные при помощи суффиксов -teen, -ty, -th; </w:t>
      </w:r>
    </w:p>
    <w:p w14:paraId="68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с использованием словосложения: </w:t>
      </w:r>
    </w:p>
    <w:p w14:paraId="69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сложные существительные путём соединения основ существительных (football); </w:t>
      </w:r>
    </w:p>
    <w:p w14:paraId="6A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сложные существительные путём соединения основы прилагательного с основой существительного (bluebell); </w:t>
      </w:r>
    </w:p>
    <w:p w14:paraId="6B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сложные существительные путём соединения основ существительных с предлогом (father-in-law); </w:t>
      </w:r>
    </w:p>
    <w:p w14:paraId="6C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сложные прилагательные путём соединения основы прилагательного/числительного с основой существительного с добавлением суффикса -ed (blue-eyed, eight-legged); </w:t>
      </w:r>
    </w:p>
    <w:p w14:paraId="6D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сложные прилагательные путём соединения наречия с основой причастия II (well-behaved); </w:t>
      </w:r>
    </w:p>
    <w:p w14:paraId="6E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сложные прилагательные путём соединения основы прилагательного с основой причастия I (nice-looking); </w:t>
      </w:r>
    </w:p>
    <w:p w14:paraId="6F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 использованием конверсии:</w:t>
      </w:r>
    </w:p>
    <w:p w14:paraId="70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имён существительных от неопределённых форм глаголов (to run – a run); </w:t>
      </w:r>
    </w:p>
    <w:p w14:paraId="71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имён существительных от прилагательных (rich people – the rich); </w:t>
      </w:r>
    </w:p>
    <w:p w14:paraId="72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глаголов от имён существительных (a hand – to hand); </w:t>
      </w:r>
    </w:p>
    <w:p w14:paraId="73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глаголов от имён прилагательных (cool – to cool);</w:t>
      </w:r>
    </w:p>
    <w:p w14:paraId="74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имена прилагательные на -ed и -ing (excited – exciting);</w:t>
      </w:r>
    </w:p>
    <w:p w14:paraId="75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14:paraId="76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14:paraId="77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14:paraId="78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14:paraId="79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предложения, в том числе с несколькими обстоятельствами, следующими в определённом порядке; </w:t>
      </w:r>
    </w:p>
    <w:p w14:paraId="7A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It; </w:t>
      </w:r>
    </w:p>
    <w:p w14:paraId="7B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There + to be; </w:t>
      </w:r>
    </w:p>
    <w:p w14:paraId="7C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глаголы-связки to be, to look, to seem, to feel; </w:t>
      </w:r>
    </w:p>
    <w:p w14:paraId="7D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предложения cо сложным подлежащим – Complex Subject;</w:t>
      </w:r>
    </w:p>
    <w:p w14:paraId="7E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cо сложным дополнением – Complex Object; </w:t>
      </w:r>
    </w:p>
    <w:p w14:paraId="7F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сложносочинённые предложения с сочинительными союзами and, but, or;</w:t>
      </w:r>
    </w:p>
    <w:p w14:paraId="80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союзами и союзными словами because, if, when, where, what, why, how;</w:t>
      </w:r>
    </w:p>
    <w:p w14:paraId="81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определительными придаточными с союзными словами who, which, that;</w:t>
      </w:r>
    </w:p>
    <w:p w14:paraId="82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союзными словами whoever, whatever, however, whenever;</w:t>
      </w:r>
    </w:p>
    <w:p w14:paraId="83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условные предложения с глаголами в изъявительном наклонении (Conditional 0, Conditional I) и с глаголами в сослагательном наклонении (Conditional II);</w:t>
      </w:r>
    </w:p>
    <w:p w14:paraId="84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Tense); </w:t>
      </w:r>
    </w:p>
    <w:p w14:paraId="85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14:paraId="86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в косвенной речи в настоящем и прошедшем времени; </w:t>
      </w:r>
    </w:p>
    <w:p w14:paraId="87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either … or, neither … nor; </w:t>
      </w:r>
    </w:p>
    <w:p w14:paraId="88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I wish; </w:t>
      </w:r>
    </w:p>
    <w:p w14:paraId="89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конструкции с глаголами на -ing: to love/hate doing smth;</w:t>
      </w:r>
    </w:p>
    <w:p w14:paraId="8A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smth); </w:t>
      </w:r>
    </w:p>
    <w:p w14:paraId="8B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конструкция It takes me … to do smth;</w:t>
      </w:r>
    </w:p>
    <w:p w14:paraId="8C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конструкция used to + инфинитив глагола;</w:t>
      </w:r>
    </w:p>
    <w:p w14:paraId="8D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smth; </w:t>
      </w:r>
    </w:p>
    <w:p w14:paraId="8E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конструкций I’d rather, You’d better; </w:t>
      </w:r>
    </w:p>
    <w:p w14:paraId="8F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подлежащее, выраженное собирательным существительным (family, police), и его согласование со сказуемым; </w:t>
      </w:r>
    </w:p>
    <w:p w14:paraId="90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глаголы (правильные и неправильные) в видовременных формах действительного залога в изъявительном наклонении (Present/Past/Future Simple Tense, Present/Past/Future Continuous Tense, Present/Past Perfect Tense, Present Perfect Continuous Tense, Future-in-the-Past Tense) и наиболее употребительных формах страдательного залога (Present/Past Simple Passive, Present Perfect Passive); </w:t>
      </w:r>
    </w:p>
    <w:p w14:paraId="91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действия; </w:t>
      </w:r>
    </w:p>
    <w:p w14:paraId="92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need); </w:t>
      </w:r>
    </w:p>
    <w:p w14:paraId="93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II), причастия в функции определения (Participle I – a playing child, Participle II – a written text);</w:t>
      </w:r>
    </w:p>
    <w:p w14:paraId="94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определённый, неопределённый и нулевой артикли; </w:t>
      </w:r>
    </w:p>
    <w:p w14:paraId="95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имена существительные во множественном числе, образованных по правилу, и исключения; </w:t>
      </w:r>
    </w:p>
    <w:p w14:paraId="96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неисчисляемые имена существительные, имеющие форму только множественного числа; </w:t>
      </w:r>
    </w:p>
    <w:p w14:paraId="97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притяжательный падеж имён существительных;</w:t>
      </w:r>
    </w:p>
    <w:p w14:paraId="98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14:paraId="99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порядок следования нескольких прилагательных (мнение – размер – возраст – цвет – происхождение); </w:t>
      </w:r>
    </w:p>
    <w:p w14:paraId="9A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слова, выражающие количество (many/much, little/a little, few/a few, a lot of);</w:t>
      </w:r>
    </w:p>
    <w:p w14:paraId="9B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</w:p>
    <w:p w14:paraId="9C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неопределённые местоимения и их производные, отрицательные местоимения none, no и производные последнего (nobody, nothing, и другие);</w:t>
      </w:r>
    </w:p>
    <w:p w14:paraId="9D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количественные и порядковые числительные; </w:t>
      </w:r>
    </w:p>
    <w:p w14:paraId="9E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предлоги места, времени, направления, предлоги, употребляемые с глаголами в страдательном залоге.</w:t>
      </w:r>
    </w:p>
    <w:p w14:paraId="9F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6) владеть социокультурными знаниями и умениями:</w:t>
      </w:r>
    </w:p>
    <w:p w14:paraId="A0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14:paraId="A1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14:paraId="A2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иметь базовые знания о социокультурном портрете и культурном наследии родной̆ страны и страны/стран изучаемого языка; представлять родную страну и её культуру на иностранном языке; </w:t>
      </w:r>
    </w:p>
    <w:p w14:paraId="A3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проявлять уважение к иной культуре, соблюдать нормы вежливости в межкультурном общении.</w:t>
      </w:r>
    </w:p>
    <w:p w14:paraId="A4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7) владеть компенсаторными умениями, позволяющими в случае сбоя коммуникации, а также в условиях дефицита языковых средств: </w:t>
      </w:r>
    </w:p>
    <w:p w14:paraId="A5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догадку; </w:t>
      </w:r>
    </w:p>
    <w:p w14:paraId="A6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метапредметными умениями, позволяющими совершенствовать учебную деятельность по овладению иностранным языком; </w:t>
      </w:r>
    </w:p>
    <w:p w14:paraId="A7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14:paraId="A8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иноязычные словари и справочники, в том числе информационно-справочные системы в электронной форме; </w:t>
      </w:r>
    </w:p>
    <w:p w14:paraId="A9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технологий; </w:t>
      </w:r>
    </w:p>
    <w:p w14:paraId="AA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информационной безопасности в ситуациях повседневной жизни и при работе в сети Интернет.</w:t>
      </w:r>
    </w:p>
    <w:p w14:paraId="AB02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AC020000">
      <w:pPr>
        <w:spacing w:after="0"/>
        <w:ind w:firstLine="0" w:left="120"/>
      </w:pPr>
      <w:bookmarkStart w:id="6" w:name="block-10644211"/>
      <w:bookmarkEnd w:id="5"/>
      <w:r>
        <w:rPr>
          <w:rFonts w:ascii="Times New Roman" w:hAnsi="Times New Roman"/>
          <w:b w:val="1"/>
          <w:color w:val="000000"/>
          <w:sz w:val="28"/>
        </w:rPr>
        <w:t xml:space="preserve"> ТЕМАТИЧЕСКОЕ ПЛАНИРОВАНИЕ </w:t>
      </w:r>
    </w:p>
    <w:p w14:paraId="AD020000">
      <w:pPr>
        <w:spacing w:after="0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 xml:space="preserve"> 10 КЛАСС 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09"/>
        <w:gridCol w:w="3960"/>
        <w:gridCol w:w="885"/>
        <w:gridCol w:w="1592"/>
        <w:gridCol w:w="1687"/>
        <w:gridCol w:w="2421"/>
      </w:tblGrid>
      <w:tr>
        <w:trPr>
          <w:trHeight w:hRule="atLeast" w:val="144"/>
        </w:trPr>
        <w:tc>
          <w:tcPr>
            <w:tcW w:type="dxa" w:w="4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AF020000">
            <w:pPr>
              <w:spacing w:after="0"/>
              <w:ind w:firstLine="0" w:left="135"/>
            </w:pPr>
          </w:p>
        </w:tc>
        <w:tc>
          <w:tcPr>
            <w:tcW w:type="dxa" w:w="39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B1020000">
            <w:pPr>
              <w:spacing w:after="0"/>
              <w:ind w:firstLine="0" w:left="135"/>
            </w:pPr>
          </w:p>
        </w:tc>
        <w:tc>
          <w:tcPr>
            <w:tcW w:type="dxa" w:w="416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20000">
            <w:pPr>
              <w:spacing w:after="0"/>
              <w:ind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242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B4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9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 w14:paraId="B6020000">
            <w:pPr>
              <w:spacing w:after="0"/>
              <w:ind w:firstLine="0" w:left="135"/>
            </w:pPr>
          </w:p>
        </w:tc>
        <w:tc>
          <w:tcPr>
            <w:tcW w:type="dxa" w:w="1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 w14:paraId="B8020000">
            <w:pPr>
              <w:spacing w:after="0"/>
              <w:ind w:firstLine="0" w:left="135"/>
            </w:pPr>
          </w:p>
        </w:tc>
        <w:tc>
          <w:tcPr>
            <w:tcW w:type="dxa" w:w="1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 w14:paraId="BA020000">
            <w:pPr>
              <w:spacing w:after="0"/>
              <w:ind w:firstLine="0" w:left="135"/>
            </w:pPr>
          </w:p>
        </w:tc>
        <w:tc>
          <w:tcPr>
            <w:tcW w:type="dxa" w:w="242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Межличностные отношения в семье, с друзьями и знакомыми. Конфликтные ситуации, их предупреждение и разрешение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type="dxa" w:w="1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характеристика человека, литературного персонажа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1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и забота о здоровье: режим труда и отдыха, спорт, сбалансированное питание, посещение врача. Отказ от вредных привычек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type="dxa" w:w="1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старшеклассника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type="dxa" w:w="1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мир профессий. Проблемы выбора профессии. Роль иностранного языка в планах на будущее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type="dxa" w:w="1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в современном обществе. Досуг молодежи: чтение, кино, театр, музыка, музеи, Интернет, компьютерные игры. Любовь и дружба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type="dxa" w:w="1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обувь, продукты питания. Карманные деньги. Молодежная мода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type="dxa" w:w="1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Виды отдыха. Путешествия по России и зарубежным странам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type="dxa" w:w="1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экологии. Защита окружающей среды. Стихийные бедствия. Условия проживания в городской и сельской местности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type="dxa" w:w="1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type="dxa" w:w="1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type="dxa" w:w="1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type="dxa" w:w="1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36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type="dxa" w:w="1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30000"/>
        </w:tc>
      </w:tr>
    </w:tbl>
    <w:p w14:paraId="0803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09030000">
      <w:pPr>
        <w:spacing w:after="0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 xml:space="preserve"> 11 КЛАСС 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09"/>
        <w:gridCol w:w="3960"/>
        <w:gridCol w:w="885"/>
        <w:gridCol w:w="1592"/>
        <w:gridCol w:w="1687"/>
        <w:gridCol w:w="2421"/>
      </w:tblGrid>
      <w:tr>
        <w:trPr>
          <w:trHeight w:hRule="atLeast" w:val="144"/>
        </w:trPr>
        <w:tc>
          <w:tcPr>
            <w:tcW w:type="dxa" w:w="4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0B030000">
            <w:pPr>
              <w:spacing w:after="0"/>
              <w:ind w:firstLine="0" w:left="135"/>
            </w:pPr>
          </w:p>
        </w:tc>
        <w:tc>
          <w:tcPr>
            <w:tcW w:type="dxa" w:w="39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D030000">
            <w:pPr>
              <w:spacing w:after="0"/>
              <w:ind w:firstLine="0" w:left="135"/>
            </w:pPr>
          </w:p>
        </w:tc>
        <w:tc>
          <w:tcPr>
            <w:tcW w:type="dxa" w:w="416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30000">
            <w:pPr>
              <w:spacing w:after="0"/>
              <w:ind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242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00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9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 w14:paraId="12030000">
            <w:pPr>
              <w:spacing w:after="0"/>
              <w:ind w:firstLine="0" w:left="135"/>
            </w:pPr>
          </w:p>
        </w:tc>
        <w:tc>
          <w:tcPr>
            <w:tcW w:type="dxa" w:w="1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 w14:paraId="14030000">
            <w:pPr>
              <w:spacing w:after="0"/>
              <w:ind w:firstLine="0" w:left="135"/>
            </w:pPr>
          </w:p>
        </w:tc>
        <w:tc>
          <w:tcPr>
            <w:tcW w:type="dxa" w:w="1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 w14:paraId="16030000">
            <w:pPr>
              <w:spacing w:after="0"/>
              <w:ind w:firstLine="0" w:left="135"/>
            </w:pPr>
          </w:p>
        </w:tc>
        <w:tc>
          <w:tcPr>
            <w:tcW w:type="dxa" w:w="242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Межличностные отношения в семье, с друзьями и знакомыми. Конфликтные ситуации, их предупреждение и разрешение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type="dxa" w:w="1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характеристика человека, литературного персонажа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1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и забота о здоровье: режим труда и отдыха, спорт, сбалансированное питание, посещение врача. Отказ от вредных привычек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type="dxa" w:w="1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type="dxa" w:w="1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type="dxa" w:w="1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в современном обществе. Ценностные ориентиры. Участие молодежи в жизни общества. Досуг молодежи: увлечения и интересы. Любовь и дружба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type="dxa" w:w="1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type="dxa" w:w="1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Виды отдыха. Экотуризм. Путешествия по России и зарубежным странам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type="dxa" w:w="1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type="dxa" w:w="1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т.д.). Интернет-безопасность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type="dxa" w:w="1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type="dxa" w:w="1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type="dxa" w:w="1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36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type="dxa" w:w="1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30000"/>
        </w:tc>
      </w:tr>
    </w:tbl>
    <w:p w14:paraId="6403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6503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66030000">
      <w:pPr>
        <w:spacing w:after="0"/>
        <w:ind w:firstLine="0" w:left="120"/>
      </w:pPr>
      <w:bookmarkStart w:id="7" w:name="block-10644212"/>
      <w:bookmarkEnd w:id="6"/>
      <w:r>
        <w:rPr>
          <w:rFonts w:ascii="Times New Roman" w:hAnsi="Times New Roman"/>
          <w:b w:val="1"/>
          <w:color w:val="000000"/>
          <w:sz w:val="28"/>
        </w:rPr>
        <w:t xml:space="preserve"> ПОУРОЧНОЕ ПЛАНИРОВАНИЕ </w:t>
      </w:r>
    </w:p>
    <w:p w14:paraId="67030000">
      <w:pPr>
        <w:spacing w:after="0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 xml:space="preserve"> 10 КЛАСС 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22"/>
        <w:gridCol w:w="3960"/>
        <w:gridCol w:w="933"/>
        <w:gridCol w:w="1647"/>
        <w:gridCol w:w="1738"/>
        <w:gridCol w:w="2126"/>
      </w:tblGrid>
      <w:tr>
        <w:trPr>
          <w:trHeight w:hRule="atLeast" w:val="144"/>
        </w:trPr>
        <w:tc>
          <w:tcPr>
            <w:tcW w:type="dxa" w:w="52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69030000">
            <w:pPr>
              <w:spacing w:after="0"/>
              <w:ind w:firstLine="0" w:left="135"/>
            </w:pPr>
          </w:p>
        </w:tc>
        <w:tc>
          <w:tcPr>
            <w:tcW w:type="dxa" w:w="39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Тема урока </w:t>
            </w:r>
          </w:p>
          <w:p w14:paraId="6B030000">
            <w:pPr>
              <w:spacing w:after="0"/>
              <w:ind w:firstLine="0" w:left="135"/>
            </w:pPr>
          </w:p>
        </w:tc>
        <w:tc>
          <w:tcPr>
            <w:tcW w:type="dxa" w:w="431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30000">
            <w:pPr>
              <w:spacing w:after="0"/>
              <w:ind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21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E0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52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9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 w14:paraId="70030000">
            <w:pPr>
              <w:spacing w:after="0"/>
              <w:ind w:firstLine="0" w:left="135"/>
            </w:pP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 w14:paraId="72030000">
            <w:pPr>
              <w:spacing w:after="0"/>
              <w:ind w:firstLine="0" w:left="135"/>
            </w:pP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 w14:paraId="74030000">
            <w:pPr>
              <w:spacing w:after="0"/>
              <w:ind w:firstLine="0" w:left="135"/>
            </w:pPr>
          </w:p>
        </w:tc>
        <w:tc>
          <w:tcPr>
            <w:tcW w:type="dxa" w:w="21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со сверстниками. Общие интересы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со сверстниками. Общие интересы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решение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семье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Быт. Распорядок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Быт. Распорядок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семьи. Конфликтные ситуации. Семейные истории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"Повседневная жизнь семьи. Межличностные отношения в семье, с друзьями и знакомыми. Конфликтные ситуации, их предупреждение и разрешение"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друга/друзей. Черты характера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человека, любимого литературного персонажа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литературного персонажа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"Внешность и характеристика человека, литературного персонажа"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Правильное и сбалансированное питание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Правильное и сбалансированное питание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Лечебная диета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со здоровьем. Самочувствие. Отказ от вредных привычек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питание. Питание дома/в ресторане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питание Выбор продуктов.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Посещение врача. Медицинские услуги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лексического материала материала по теме "Здоровый образ жизни и забота о здоровье: режим труда и отдыха, спорт, сбалансированное питание, посещение врача. Отказ от вредных привычек"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грамматического материала по теме "Здоровый образ жизни и забота о здоровье: режим труда и отдыха, спорт, сбалансированное питание, посещение врача. Отказ от вредных привычек"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жизнь. Виды школ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жизнь. Виды школ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система стран изучаемого языка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 других стран. Переписка в зарубежными сверстниками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Нестандартные программы обучения.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старшеклассников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старшеклассника"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Профориентация. Современные профессии в мире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Профориентация. Современные профессии в мире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Проблема выбора профессии. Работа мечты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Карьерные возможности. Написание резюме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Карьерные возможности. Написание резюме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профессии в России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иностранного языка в планах на будущее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"Современный мир профессий. Проблемы выбора профессии. Роль иностранного языка в планах на будущее"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"Современный мир профессий. Проблемы выбора профессии. Роль иностранного языка в планах на будущее"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(виды досуга)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(виды досуга)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в современном обществе. Совместные планы, приглашения, праздники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активного отдыха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занятия. Дружба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занятия. Дружба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Музыка. Кино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Театр. Кино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Театр. Кино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Популярная музыка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Электронная музыка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лексического материала по теме "Молодежь в современном обществе. Досуг молодежи: чтение, кино, театр, музыка, музеи, Интернет, компьютерные игры. Любовь и дружба"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грамматического материала по теме "Молодежь в современном обществе. Досуг молодежи: чтение, кино, театр, музыка, музеи, Интернет, компьютерные игры. Любовь и дружба"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мода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Карманные деньги. Траты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Карманные деньги. Заработок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Покупки. Финансовая грамотность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"Покупки: одежда, обувь, продукты питания. Карманные деньги. Молодежная мода"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Виды путешествий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с семьей/друзьями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России и зарубежным странам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Путешествие. Погода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путешествий. Круизы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лексического материала по теме "Туризм. Виды отдыха. Путешествия по России и зарубежным странам"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грамматического материала по теме "Туризм. Виды отдыха. Путешествия по России и зарубежным странам"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Борьба с мусором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Загрязнение окружающей среды: загрязнение воды, воздуха, почвы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Исчезающие выды животных. Охрана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Борьба с отходами. Переработка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экологии. Причины и последствия изменения климата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экологии. Причины и последствия изменения климата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Городские условия проживания. Плюсы и минусы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Флора и фауна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Знаменитые природные заповедники мира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Загрязнение воды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Повторное использование ресурсов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Заповедники России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сельской местности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лексического материала по теме "Проблемы экологии. Защита окружающей среды. Стихийные бедствия. Условия проживания в городской и сельской местности"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грамматического материала по теме "Проблемы экологии. Защита окружающей среды. Стихийные бедствия. Условия проживания в городской и сельской местности"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прогресс. Гаджеты. Влияние на жизнь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прогресс. Современные средства связи. Польза и вред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прогресс. Современные средства связи. Польза и вред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Прогресс. Научная фантастика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Гаджеты. Перспективы и последствия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Вклад стран изучаемого языка в развитие науки. Технический прогресс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изобретений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 на благо окружающей среды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"Технический прогресс: перспективы и последствия. Современные средства связи (мобильные телефоны, смартфоны, планшеты, компьютеры)"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Культурные и спортивные традиции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Достопримечательности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Национальные праздники и обычаи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Достопримечательности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Культура. Национальные блюда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Достопримечательности.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Национальная кухня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 по теме "Родная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истории"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Выдающаяся личность родной страны. Писатель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Выдающаяся личность страны изучаемого языка. Писатель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Выдающаяся личность родной страны. Певец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Спортсмены.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Космонавты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т.д."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8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50000"/>
        </w:tc>
      </w:tr>
    </w:tbl>
    <w:p w14:paraId="DE05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DF050000">
      <w:pPr>
        <w:spacing w:after="0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 xml:space="preserve"> 11 КЛАСС 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22"/>
        <w:gridCol w:w="3960"/>
        <w:gridCol w:w="933"/>
        <w:gridCol w:w="1647"/>
        <w:gridCol w:w="1738"/>
        <w:gridCol w:w="2126"/>
      </w:tblGrid>
      <w:tr>
        <w:trPr>
          <w:trHeight w:hRule="atLeast" w:val="144"/>
        </w:trPr>
        <w:tc>
          <w:tcPr>
            <w:tcW w:type="dxa" w:w="52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E1050000">
            <w:pPr>
              <w:spacing w:after="0"/>
              <w:ind w:firstLine="0" w:left="135"/>
            </w:pPr>
          </w:p>
        </w:tc>
        <w:tc>
          <w:tcPr>
            <w:tcW w:type="dxa" w:w="39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Тема урока </w:t>
            </w:r>
          </w:p>
          <w:p w14:paraId="E3050000">
            <w:pPr>
              <w:spacing w:after="0"/>
              <w:ind w:firstLine="0" w:left="135"/>
            </w:pPr>
          </w:p>
        </w:tc>
        <w:tc>
          <w:tcPr>
            <w:tcW w:type="dxa" w:w="431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50000">
            <w:pPr>
              <w:spacing w:after="0"/>
              <w:ind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21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E605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52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9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 w14:paraId="E8050000">
            <w:pPr>
              <w:spacing w:after="0"/>
              <w:ind w:firstLine="0" w:left="135"/>
            </w:pP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 w14:paraId="EA050000">
            <w:pPr>
              <w:spacing w:after="0"/>
              <w:ind w:firstLine="0" w:left="135"/>
            </w:pP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 w14:paraId="EC050000">
            <w:pPr>
              <w:spacing w:after="0"/>
              <w:ind w:firstLine="0" w:left="135"/>
            </w:pPr>
          </w:p>
        </w:tc>
        <w:tc>
          <w:tcPr>
            <w:tcW w:type="dxa" w:w="21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Уклады в разных странах мира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Уклады в разных странах мира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Решение конфликтных ситуаций. Семейные узы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отношения.Мои друзья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отношения.Мои друзья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традиции и обычаи в стране изучаемого языка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истории. Историческая справка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ценности. Отношения между поколениями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с членами семьи и знакомыми в художественной литературе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Взаимоуважение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семье. Распределение обязанностей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Эмоции и чувства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Конфликтные ситуации: их предупреждение и решение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лексического материала по теме " Повседневная жизнь семьи. Межличностные отношения в семье, с друзьями и знакомыми. Конфликтные ситуации, их предупреждение и разрешение"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грамматического материала по теме " Повседневная жизнь семьи. Межличностные отношения в семье, с друзьями и знакомыми. Конфликтные ситуации, их предупреждение и разрешение"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 человека/литературного персонажа. Черты характера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 человека/литературного персонажа. Черты характера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человека в экстремальной ситуации. Характер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по теме "Внешность и характеристика человека, литературного персонажа"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привычек. Здоровый образ жизни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Забота о здоровье. Борьба со стрессом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Забота о здоровье. Полезные привычки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Забота о здоровье. Самочувствие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Забота о здоровье. Посещение врача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Сбалансированное питание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по теме "Здоровый образ жизни и забота о здоровье: режим труда и отдыха, спорт, сбалансированное питание, посещение врача. Отказ от вредных привычек"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со серстниками. Проблема буллинга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жизнь. Взаимоотношения в школе с преподавателями и друзьями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школьных конфликтов. Проблемы и решения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профессии. Цели и мечты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Альтернативы в продолжении образования. Последний год в школе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Высшая школа. Университет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профессии. Зов сердца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выпускным экзаменам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образования"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образования"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Важность изучения иностранного языка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Важность изучения иностранного языка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Корни иностранных языков. Международный язык общения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коммуникации. История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иностранного языка для работы и дальнейшего обучения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"Место иностранного языка в повседневной жизни и профессиональной деятельности в современном мире"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в обществе. Заработок для подростков. Выбор профессии в современном обществе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Взаимоотношения. Дружба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Молодежные ценности. Ориентиры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Цель и путь в жизни каждого молодого человека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молодежи в жизни общества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"Молодежь в современном обществе. Ценностные ориентиры. Участие молодежи в жизни общества. Досуг молодежи: увлечения и интересы. Любовь и дружба"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Экстремальные виды спорта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соревнования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Олимпийские игры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 в жизни каждого человека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"Роль спорта в современной жизни: виды спорта, экстремальный спорт, спортивные соревнования, Олимпийские игры"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зарубежным странам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Путешествия. Виды транстпорта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Оформление поездки. Регистрация. Организационные моменты путешествия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Путешествие. Любимое место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культуры и поведения в другой стране при путешествии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Экотуризм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лексического материала по теме "Туризм. Виды отдыха. Экотуризм. Путешествия по России и зарубежным странам"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грамматического материала по теме "Туризм. Виды отдыха. Экотуризм. Путешествия по России и зарубежным странам"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Проживание в городской и сльской местности. Сравнение. Преимущества и недостатки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Утилизация мусора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Проблемы и решения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 в городе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Загрязнение воды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флоры и фауны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жизни в городе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городе. Достоинства и недостатки. Проблемы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городе. Достоинства и недостатки. Проблемы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сельской местности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Инфраструктура города. Возможности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Инфраструктура города. Возможности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Вырубка леса и загрязнение воздуха.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Вселенная и человек. Другие формы жизни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Загрязнение океана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заповедники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лексического материала по теме "Вселенная и человек. Природа. Проблемы экологии. Защита окружающей среды. Проживание в городской/сельской местности"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грамматического материала по теме "Вселенная и человек. Природа. Проблемы экологии. Защита окружающей среды. Проживание в городской/сельской местности"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гаджеты. Проблемы и последствия для молодежи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прогресс. Онлайн возможности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сети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"Технический прогресс: перспективы и последствия. Современные средства информации и коммуникации (пресса, телевидение, Интернет, социальные сети и т.д.). Интернет-безопасность"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родной страны. Крупные города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страны изучаемого языка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Страницы истории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Традиции и обычаи жизни в стране изучаемого языка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родной страны Дворцы и усадьбы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традиции и особенности родной страны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космоса. Вклад родной страны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 по теме " 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истории"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Певцы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личности страны изучаемого языка. Писатели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изучаемого языка. Выдающиеся медицинские работники.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Певец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личности заруб стран. Спортсмен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Писатели-классики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т.д."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"https://interneturok.ru/subject/english/class/10-11"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https://interneturok.ru/subject/english/class/10-11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8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80000"/>
        </w:tc>
      </w:tr>
    </w:tbl>
    <w:p w14:paraId="5608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5708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58080000">
      <w:pPr>
        <w:spacing w:after="0"/>
        <w:ind w:firstLine="0" w:left="120"/>
      </w:pPr>
      <w:bookmarkStart w:id="8" w:name="block-10644213"/>
      <w:bookmarkEnd w:id="7"/>
      <w:r>
        <w:rPr>
          <w:rFonts w:ascii="Times New Roman" w:hAnsi="Times New Roman"/>
          <w:b w:val="1"/>
          <w:color w:val="000000"/>
          <w:sz w:val="28"/>
        </w:rPr>
        <w:t>УЧЕБНО-МЕТОДИЧЕСКОЕ ОБЕСПЕЧЕНИЕ ОБРАЗОВАТЕЛЬНОГО ПРОЦЕССА</w:t>
      </w:r>
    </w:p>
    <w:p w14:paraId="59080000">
      <w:pPr>
        <w:spacing w:after="0" w:line="480" w:lineRule="auto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>ОБЯЗАТЕЛЬНЫЕ УЧЕБНЫЕ МАТЕРИАЛЫ ДЛЯ УЧЕНИКА</w:t>
      </w:r>
    </w:p>
    <w:p w14:paraId="5A080000">
      <w:pPr>
        <w:spacing w:after="0" w:line="480" w:lineRule="auto"/>
        <w:ind w:firstLine="0" w:left="120"/>
      </w:pPr>
      <w:r>
        <w:rPr>
          <w:rFonts w:ascii="Times New Roman" w:hAnsi="Times New Roman"/>
          <w:color w:val="000000"/>
          <w:sz w:val="28"/>
        </w:rPr>
        <w:t>​‌• Английский язык, 10 класс/ Афанасьева О.В., Михеева И.В., Баранова К.М., Общество с ограниченной ответственностью «ДРОФА»; Акционерное общество «Издательство «Просвещение»</w:t>
      </w:r>
      <w:r>
        <w:rPr>
          <w:sz w:val="28"/>
        </w:rPr>
        <w:br/>
      </w:r>
      <w:bookmarkStart w:id="9" w:name="fcd4d2a0-5025-4100-b79a-d6e41cba5202"/>
      <w:r>
        <w:rPr>
          <w:rFonts w:ascii="Times New Roman" w:hAnsi="Times New Roman"/>
          <w:color w:val="000000"/>
          <w:sz w:val="28"/>
        </w:rPr>
        <w:t xml:space="preserve"> • Английский язык, 11 класс/ Афанасьева О.В., Михеева И.В., Баранова К.М., Общество с ограниченной ответственностью «ДРОФА»; Акционерное общество «Издательство «Просвещение»</w:t>
      </w:r>
      <w:bookmarkEnd w:id="9"/>
      <w:r>
        <w:rPr>
          <w:rFonts w:ascii="Times New Roman" w:hAnsi="Times New Roman"/>
          <w:color w:val="000000"/>
          <w:sz w:val="28"/>
        </w:rPr>
        <w:t>‌​</w:t>
      </w:r>
    </w:p>
    <w:p w14:paraId="5B080000">
      <w:pPr>
        <w:spacing w:after="0" w:line="480" w:lineRule="auto"/>
        <w:ind w:firstLine="0" w:left="120"/>
      </w:pPr>
      <w:r>
        <w:rPr>
          <w:rFonts w:ascii="Times New Roman" w:hAnsi="Times New Roman"/>
          <w:color w:val="000000"/>
          <w:sz w:val="28"/>
        </w:rPr>
        <w:t>​‌‌</w:t>
      </w:r>
    </w:p>
    <w:p w14:paraId="5C080000">
      <w:pPr>
        <w:spacing w:after="0"/>
        <w:ind w:firstLine="0"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5D080000">
      <w:pPr>
        <w:spacing w:after="0" w:line="480" w:lineRule="auto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>МЕТОДИЧЕСКИЕ МАТЕРИАЛЫ ДЛЯ УЧИТЕЛЯ</w:t>
      </w:r>
    </w:p>
    <w:p w14:paraId="5E080000">
      <w:pPr>
        <w:spacing w:after="0" w:line="480" w:lineRule="auto"/>
        <w:ind w:firstLine="0" w:left="120"/>
      </w:pPr>
      <w:r>
        <w:rPr>
          <w:rFonts w:ascii="Times New Roman" w:hAnsi="Times New Roman"/>
          <w:color w:val="000000"/>
          <w:sz w:val="28"/>
        </w:rPr>
        <w:t>​‌Английский язык 10 класс. Книга для учителя. Афанасьева О.В., Михеева И.В., Баранова К.М. М.: "Дрофа" , 2022</w:t>
      </w:r>
      <w:r>
        <w:rPr>
          <w:sz w:val="28"/>
        </w:rPr>
        <w:br/>
      </w:r>
      <w:bookmarkStart w:id="10" w:name="cb77c024-1ba4-42b1-b34b-1acff9643914"/>
      <w:r>
        <w:rPr>
          <w:rFonts w:ascii="Times New Roman" w:hAnsi="Times New Roman"/>
          <w:color w:val="000000"/>
          <w:sz w:val="28"/>
        </w:rPr>
        <w:t xml:space="preserve"> Английский язык 11 класс. Книга для учителя. Афанасьева О.В., Михеева И.В., Баранова К.М. М.: "Дрофа" , 2022</w:t>
      </w:r>
      <w:bookmarkEnd w:id="10"/>
      <w:r>
        <w:rPr>
          <w:rFonts w:ascii="Times New Roman" w:hAnsi="Times New Roman"/>
          <w:color w:val="000000"/>
          <w:sz w:val="28"/>
        </w:rPr>
        <w:t>‌​</w:t>
      </w:r>
    </w:p>
    <w:p w14:paraId="5F080000">
      <w:pPr>
        <w:spacing w:after="0"/>
        <w:ind w:firstLine="0" w:left="120"/>
      </w:pPr>
    </w:p>
    <w:p w14:paraId="60080000">
      <w:pPr>
        <w:spacing w:after="0" w:line="480" w:lineRule="auto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>ЦИФРОВЫЕ ОБРАЗОВАТЕЛЬНЫЕ РЕСУРСЫ И РЕСУРСЫ СЕТИ ИНТЕРНЕТ</w:t>
      </w:r>
    </w:p>
    <w:p w14:paraId="61080000">
      <w:pPr>
        <w:spacing w:after="0" w:line="480" w:lineRule="auto"/>
        <w:ind w:firstLine="0"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11" w:name="6695cb62-c7ac-4d3d-b5f1-bb0fcb6a9bae"/>
      <w:r>
        <w:rPr>
          <w:rFonts w:ascii="Times New Roman" w:hAnsi="Times New Roman"/>
          <w:color w:val="000000"/>
          <w:sz w:val="28"/>
        </w:rPr>
        <w:t>https://interneturok.ru/subject/english/class/10-11</w:t>
      </w:r>
      <w:bookmarkEnd w:id="11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14:paraId="6208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63080000">
      <w:bookmarkEnd w:id="8"/>
    </w:p>
    <w:sectPr>
      <w:pgSz w:h="16839" w:orient="portrait" w:w="11907"/>
      <w:pgMar w:bottom="1440" w:footer="720" w:gutter="0" w:header="720" w:left="1440" w:right="144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ind w:hanging="360" w:left="960"/>
      </w:pPr>
      <w:rPr>
        <w:rFonts w:ascii="Symbol" w:hAnsi="Symbol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lvl w:ilvl="0">
      <w:start w:val="1"/>
      <w:numFmt w:val="bullet"/>
      <w:lvlText w:val=""/>
      <w:lvlJc w:val="left"/>
      <w:pPr>
        <w:ind w:hanging="360" w:left="960"/>
      </w:pPr>
      <w:rPr>
        <w:rFonts w:ascii="Symbol" w:hAnsi="Symbol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lvl w:ilvl="0">
      <w:start w:val="1"/>
      <w:numFmt w:val="bullet"/>
      <w:lvlText w:val=""/>
      <w:lvlJc w:val="left"/>
      <w:pPr>
        <w:ind w:hanging="360" w:left="960"/>
      </w:pPr>
      <w:rPr>
        <w:rFonts w:ascii="Symbol" w:hAnsi="Symbol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lvl w:ilvl="0">
      <w:start w:val="1"/>
      <w:numFmt w:val="bullet"/>
      <w:lvlText w:val=""/>
      <w:lvlJc w:val="left"/>
      <w:pPr>
        <w:ind w:hanging="360" w:left="960"/>
      </w:pPr>
      <w:rPr>
        <w:rFonts w:ascii="Symbol" w:hAnsi="Symbol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lvl w:ilvl="0">
      <w:start w:val="1"/>
      <w:numFmt w:val="bullet"/>
      <w:lvlText w:val=""/>
      <w:lvlJc w:val="left"/>
      <w:pPr>
        <w:ind w:hanging="360" w:left="1647"/>
      </w:pPr>
      <w:rPr>
        <w:rFonts w:ascii="Symbol" w:hAnsi="Symbol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lvl w:ilvl="0">
      <w:start w:val="1"/>
      <w:numFmt w:val="bullet"/>
      <w:lvlText w:val=""/>
      <w:lvlJc w:val="left"/>
      <w:pPr>
        <w:ind w:hanging="360" w:left="1647"/>
      </w:pPr>
      <w:rPr>
        <w:rFonts w:ascii="Symbol" w:hAnsi="Symbol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lvl w:ilvl="0">
      <w:start w:val="1"/>
      <w:numFmt w:val="bullet"/>
      <w:lvlText w:val=""/>
      <w:lvlJc w:val="left"/>
      <w:pPr>
        <w:ind w:hanging="360" w:left="1647"/>
      </w:pPr>
      <w:rPr>
        <w:rFonts w:ascii="Symbol" w:hAnsi="Symbol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basedOn w:val="Style_2"/>
    <w:next w:val="Style_2"/>
    <w:link w:val="Style_7_ch"/>
    <w:uiPriority w:val="9"/>
    <w:qFormat/>
    <w:pPr>
      <w:keepNext w:val="1"/>
      <w:keepLines w:val="1"/>
      <w:spacing w:before="200"/>
      <w:ind/>
      <w:outlineLvl w:val="2"/>
    </w:pPr>
    <w:rPr>
      <w:rFonts w:ascii="Calibri Light" w:hAnsi="Calibri Light"/>
      <w:b w:val="1"/>
      <w:color w:val="5B9BD5"/>
    </w:rPr>
  </w:style>
  <w:style w:styleId="Style_7_ch" w:type="character">
    <w:name w:val="heading 3"/>
    <w:basedOn w:val="Style_2_ch"/>
    <w:link w:val="Style_7"/>
    <w:rPr>
      <w:rFonts w:ascii="Calibri Light" w:hAnsi="Calibri Light"/>
      <w:b w:val="1"/>
      <w:color w:val="5B9BD5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Emphasis"/>
    <w:link w:val="Style_10_ch"/>
    <w:rPr>
      <w:i w:val="1"/>
    </w:rPr>
  </w:style>
  <w:style w:styleId="Style_10_ch" w:type="character">
    <w:name w:val="Emphasis"/>
    <w:link w:val="Style_10"/>
    <w:rPr>
      <w:i w:val="1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caption"/>
    <w:basedOn w:val="Style_2"/>
    <w:next w:val="Style_2"/>
    <w:link w:val="Style_12_ch"/>
    <w:pPr>
      <w:spacing w:line="240" w:lineRule="auto"/>
      <w:ind/>
    </w:pPr>
    <w:rPr>
      <w:b w:val="1"/>
      <w:color w:val="5B9BD5"/>
      <w:sz w:val="18"/>
    </w:rPr>
  </w:style>
  <w:style w:styleId="Style_12_ch" w:type="character">
    <w:name w:val="caption"/>
    <w:basedOn w:val="Style_2_ch"/>
    <w:link w:val="Style_12"/>
    <w:rPr>
      <w:b w:val="1"/>
      <w:color w:val="5B9BD5"/>
      <w:sz w:val="18"/>
    </w:rPr>
  </w:style>
  <w:style w:styleId="Style_13" w:type="paragraph">
    <w:name w:val="heading 1"/>
    <w:basedOn w:val="Style_2"/>
    <w:next w:val="Style_2"/>
    <w:link w:val="Style_13_ch"/>
    <w:uiPriority w:val="9"/>
    <w:qFormat/>
    <w:pPr>
      <w:keepNext w:val="1"/>
      <w:keepLines w:val="1"/>
      <w:spacing w:before="480"/>
      <w:ind/>
      <w:outlineLvl w:val="0"/>
    </w:pPr>
    <w:rPr>
      <w:rFonts w:ascii="Calibri Light" w:hAnsi="Calibri Light"/>
      <w:b w:val="1"/>
      <w:color w:val="2E74B5"/>
      <w:sz w:val="28"/>
    </w:rPr>
  </w:style>
  <w:style w:styleId="Style_13_ch" w:type="character">
    <w:name w:val="heading 1"/>
    <w:basedOn w:val="Style_2_ch"/>
    <w:link w:val="Style_13"/>
    <w:rPr>
      <w:rFonts w:ascii="Calibri Light" w:hAnsi="Calibri Light"/>
      <w:b w:val="1"/>
      <w:color w:val="2E74B5"/>
      <w:sz w:val="28"/>
    </w:rPr>
  </w:style>
  <w:style w:styleId="Style_14" w:type="paragraph">
    <w:name w:val="Hyperlink"/>
    <w:link w:val="Style_14_ch"/>
    <w:rPr>
      <w:color w:val="0563C1"/>
      <w:u w:val="single"/>
    </w:rPr>
  </w:style>
  <w:style w:styleId="Style_14_ch" w:type="character">
    <w:name w:val="Hyperlink"/>
    <w:link w:val="Style_14"/>
    <w:rPr>
      <w:color w:val="0563C1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"/>
    <w:basedOn w:val="Style_2"/>
    <w:link w:val="Style_17_ch"/>
    <w:pPr>
      <w:tabs>
        <w:tab w:leader="none" w:pos="4680" w:val="center"/>
        <w:tab w:leader="none" w:pos="9360" w:val="right"/>
      </w:tabs>
      <w:ind/>
    </w:pPr>
  </w:style>
  <w:style w:styleId="Style_17_ch" w:type="character">
    <w:name w:val="header"/>
    <w:basedOn w:val="Style_2_ch"/>
    <w:link w:val="Style_17"/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Normal Indent"/>
    <w:basedOn w:val="Style_2"/>
    <w:link w:val="Style_19_ch"/>
    <w:pPr>
      <w:ind w:firstLine="0" w:left="720"/>
    </w:pPr>
  </w:style>
  <w:style w:styleId="Style_19_ch" w:type="character">
    <w:name w:val="Normal Indent"/>
    <w:basedOn w:val="Style_2_ch"/>
    <w:link w:val="Style_19"/>
  </w:style>
  <w:style w:styleId="Style_20" w:type="paragraph">
    <w:name w:val="toc 9"/>
    <w:next w:val="Style_2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2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basedOn w:val="Style_2"/>
    <w:next w:val="Style_2"/>
    <w:link w:val="Style_23_ch"/>
    <w:uiPriority w:val="11"/>
    <w:qFormat/>
    <w:pPr>
      <w:numPr>
        <w:ilvl w:val="1"/>
      </w:numPr>
      <w:ind w:firstLine="0" w:left="86"/>
    </w:pPr>
    <w:rPr>
      <w:rFonts w:ascii="Calibri Light" w:hAnsi="Calibri Light"/>
      <w:i w:val="1"/>
      <w:color w:val="5B9BD5"/>
      <w:spacing w:val="15"/>
      <w:sz w:val="24"/>
    </w:rPr>
  </w:style>
  <w:style w:styleId="Style_23_ch" w:type="character">
    <w:name w:val="Subtitle"/>
    <w:basedOn w:val="Style_2_ch"/>
    <w:link w:val="Style_23"/>
    <w:rPr>
      <w:rFonts w:ascii="Calibri Light" w:hAnsi="Calibri Light"/>
      <w:i w:val="1"/>
      <w:color w:val="5B9BD5"/>
      <w:spacing w:val="15"/>
      <w:sz w:val="24"/>
    </w:rPr>
  </w:style>
  <w:style w:styleId="Style_24" w:type="paragraph">
    <w:name w:val="Title"/>
    <w:basedOn w:val="Style_2"/>
    <w:next w:val="Style_2"/>
    <w:link w:val="Style_24_ch"/>
    <w:uiPriority w:val="10"/>
    <w:qFormat/>
    <w:pPr>
      <w:spacing w:after="300"/>
      <w:ind/>
      <w:contextualSpacing w:val="1"/>
    </w:pPr>
    <w:rPr>
      <w:rFonts w:ascii="Calibri Light" w:hAnsi="Calibri Light"/>
      <w:color w:val="323E4F"/>
      <w:spacing w:val="5"/>
      <w:sz w:val="52"/>
    </w:rPr>
  </w:style>
  <w:style w:styleId="Style_24_ch" w:type="character">
    <w:name w:val="Title"/>
    <w:basedOn w:val="Style_2_ch"/>
    <w:link w:val="Style_24"/>
    <w:rPr>
      <w:rFonts w:ascii="Calibri Light" w:hAnsi="Calibri Light"/>
      <w:color w:val="323E4F"/>
      <w:spacing w:val="5"/>
      <w:sz w:val="52"/>
    </w:rPr>
  </w:style>
  <w:style w:styleId="Style_25" w:type="paragraph">
    <w:name w:val="heading 4"/>
    <w:basedOn w:val="Style_2"/>
    <w:next w:val="Style_2"/>
    <w:link w:val="Style_25_ch"/>
    <w:uiPriority w:val="9"/>
    <w:qFormat/>
    <w:pPr>
      <w:keepNext w:val="1"/>
      <w:keepLines w:val="1"/>
      <w:spacing w:before="200"/>
      <w:ind/>
      <w:outlineLvl w:val="3"/>
    </w:pPr>
    <w:rPr>
      <w:rFonts w:ascii="Calibri Light" w:hAnsi="Calibri Light"/>
      <w:b w:val="1"/>
      <w:i w:val="1"/>
      <w:color w:val="5B9BD5"/>
    </w:rPr>
  </w:style>
  <w:style w:styleId="Style_25_ch" w:type="character">
    <w:name w:val="heading 4"/>
    <w:basedOn w:val="Style_2_ch"/>
    <w:link w:val="Style_25"/>
    <w:rPr>
      <w:rFonts w:ascii="Calibri Light" w:hAnsi="Calibri Light"/>
      <w:b w:val="1"/>
      <w:i w:val="1"/>
      <w:color w:val="5B9BD5"/>
    </w:rPr>
  </w:style>
  <w:style w:styleId="Style_26" w:type="paragraph">
    <w:name w:val="heading 2"/>
    <w:basedOn w:val="Style_2"/>
    <w:next w:val="Style_2"/>
    <w:link w:val="Style_26_ch"/>
    <w:uiPriority w:val="9"/>
    <w:qFormat/>
    <w:pPr>
      <w:keepNext w:val="1"/>
      <w:keepLines w:val="1"/>
      <w:spacing w:before="200"/>
      <w:ind/>
      <w:outlineLvl w:val="1"/>
    </w:pPr>
    <w:rPr>
      <w:rFonts w:ascii="Calibri Light" w:hAnsi="Calibri Light"/>
      <w:b w:val="1"/>
      <w:color w:val="5B9BD5"/>
      <w:sz w:val="26"/>
    </w:rPr>
  </w:style>
  <w:style w:styleId="Style_26_ch" w:type="character">
    <w:name w:val="heading 2"/>
    <w:basedOn w:val="Style_2_ch"/>
    <w:link w:val="Style_26"/>
    <w:rPr>
      <w:rFonts w:ascii="Calibri Light" w:hAnsi="Calibri Light"/>
      <w:b w:val="1"/>
      <w:color w:val="5B9BD5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Table Grid"/>
    <w:basedOn w:val="Style_1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2023-10-29T15:25:35Z</dcterms:modified>
</cp:coreProperties>
</file>