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7D" w:rsidRPr="00562C7D" w:rsidRDefault="00562C7D" w:rsidP="00562C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Категории детей, имеющих преимущественное право при зачислении: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сотрудника полиции;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сотрудника полиции, умершего вследствие заболевания, полученного в период прохождения службы в полиции;</w:t>
      </w: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дети, находящиеся (находившиеся) на иждивении сотрудника полиции, гражданина Российской Федерации, указанных в пунктах 1-5 части 6 статьи 46 Федерального закона от 07.02.2011 № 3-ФЗ «О полиции»;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сотрудник);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дети, находящиеся (находившиеся) на иждивении сотрудника, гражданина Российской Федерации, указанных в пунктах 1-5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военнослужащих по месту жительства их семей;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новому месту военной службы или месту жительства,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дети, братья и (или) сестры которых обучаются в данной общеобразовательной организации.</w:t>
      </w:r>
    </w:p>
    <w:p w:rsidR="00562C7D" w:rsidRPr="00562C7D" w:rsidRDefault="00562C7D" w:rsidP="00562C7D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право на прием во внеочередном порядке на обучение в образовательные организации имеют 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в том числе призваны на военную службу по мобилизации в Вооруженные Силы Российской Федерации в соответствии </w:t>
      </w:r>
      <w:hyperlink r:id="rId5" w:tgtFrame="_blank" w:history="1">
        <w:r w:rsidRPr="00562C7D">
          <w:rPr>
            <w:rFonts w:ascii="Arial" w:eastAsia="Times New Roman" w:hAnsi="Arial" w:cs="Arial"/>
            <w:color w:val="3C99DF"/>
            <w:sz w:val="21"/>
            <w:szCs w:val="21"/>
            <w:u w:val="single"/>
            <w:lang w:eastAsia="ru-RU"/>
          </w:rPr>
          <w:t>с Указом Президента Российской Федерации от 21.09.2022 №647 «Об объявлении частичной мобилизации в Российской Федерации»</w:t>
        </w:r>
      </w:hyperlink>
      <w:r w:rsidRPr="00562C7D">
        <w:rPr>
          <w:rFonts w:ascii="Arial" w:eastAsia="Times New Roman" w:hAnsi="Arial" w:cs="Arial"/>
          <w:color w:val="2A2A2A"/>
          <w:sz w:val="21"/>
          <w:szCs w:val="21"/>
          <w:lang w:eastAsia="ru-RU"/>
        </w:rPr>
        <w:t xml:space="preserve"> (гражданин, который является (являлся) участником специальной военной операции либо призван на военную службу по мобилизации). </w:t>
      </w:r>
      <w:hyperlink r:id="rId6" w:history="1">
        <w:r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 xml:space="preserve">Постановление Правительства Ленинградской области от </w:t>
        </w:r>
        <w:r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lastRenderedPageBreak/>
          <w:t>31.10.2022 № 787 "Об установлении особых прав в сфере образования, воспитания, отдыха и оздоровления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 мобилизации в Вооруженные Силы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операции"</w:t>
        </w:r>
      </w:hyperlink>
      <w:bookmarkStart w:id="0" w:name="_GoBack"/>
      <w:bookmarkEnd w:id="0"/>
    </w:p>
    <w:p w:rsidR="00C64DBD" w:rsidRPr="00562C7D" w:rsidRDefault="00562C7D">
      <w:pPr>
        <w:rPr>
          <w:rFonts w:ascii="Arial" w:hAnsi="Arial" w:cs="Arial"/>
        </w:rPr>
      </w:pPr>
    </w:p>
    <w:sectPr w:rsidR="00C64DBD" w:rsidRPr="00562C7D" w:rsidSect="00562C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921A2"/>
    <w:multiLevelType w:val="multilevel"/>
    <w:tmpl w:val="05E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7D"/>
    <w:rsid w:val="00562C7D"/>
    <w:rsid w:val="00EC01E4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578B"/>
  <w15:chartTrackingRefBased/>
  <w15:docId w15:val="{AF26D29B-431A-40CB-94BC-5B5451DF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C7D"/>
    <w:rPr>
      <w:b/>
      <w:bCs/>
    </w:rPr>
  </w:style>
  <w:style w:type="character" w:styleId="a5">
    <w:name w:val="Hyperlink"/>
    <w:basedOn w:val="a0"/>
    <w:uiPriority w:val="99"/>
    <w:unhideWhenUsed/>
    <w:rsid w:val="00562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4700202211020004?ysclid=lfibwau8s8756032756" TargetMode="External"/><Relationship Id="rId5" Type="http://schemas.openxmlformats.org/officeDocument/2006/relationships/hyperlink" Target="https://docs.cntd.ru/document/351809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2023-03-22T06:56:00Z</dcterms:created>
  <dcterms:modified xsi:type="dcterms:W3CDTF">2023-03-22T07:03:00Z</dcterms:modified>
</cp:coreProperties>
</file>